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076D" w14:textId="14AAE94D" w:rsidR="00F06EBE" w:rsidRPr="00310B3B" w:rsidRDefault="00F06EBE" w:rsidP="00F06EBE">
      <w:pPr>
        <w:pStyle w:val="NoSpacing"/>
        <w:jc w:val="center"/>
        <w:rPr>
          <w:sz w:val="32"/>
        </w:rPr>
      </w:pPr>
    </w:p>
    <w:p w14:paraId="6C7B3B13" w14:textId="77777777" w:rsidR="00F06EBE" w:rsidRPr="00310B3B" w:rsidRDefault="00F06EBE" w:rsidP="00F06EBE">
      <w:pPr>
        <w:pStyle w:val="NoSpacing"/>
        <w:jc w:val="center"/>
        <w:rPr>
          <w:b/>
          <w:color w:val="000000"/>
          <w:szCs w:val="32"/>
        </w:rPr>
      </w:pPr>
      <w:r>
        <w:rPr>
          <w:b/>
          <w:color w:val="000000"/>
          <w:sz w:val="28"/>
          <w:szCs w:val="32"/>
        </w:rPr>
        <w:t>The Water</w:t>
      </w:r>
      <w:r w:rsidRPr="00310B3B">
        <w:rPr>
          <w:b/>
          <w:color w:val="000000"/>
          <w:sz w:val="28"/>
          <w:szCs w:val="32"/>
        </w:rPr>
        <w:t xml:space="preserve"> We Drink</w:t>
      </w:r>
    </w:p>
    <w:p w14:paraId="4E96329A" w14:textId="77777777" w:rsidR="00F06EBE" w:rsidRPr="003C33DC" w:rsidRDefault="00F06EBE" w:rsidP="00F06EBE">
      <w:pPr>
        <w:pStyle w:val="NoSpacing"/>
        <w:rPr>
          <w:color w:val="000000"/>
        </w:rPr>
      </w:pPr>
    </w:p>
    <w:p w14:paraId="732021AC" w14:textId="77777777" w:rsidR="00F06EBE" w:rsidRPr="00310B3B" w:rsidRDefault="00F06EBE" w:rsidP="00F06EBE">
      <w:pPr>
        <w:pStyle w:val="NoSpacing"/>
        <w:jc w:val="center"/>
        <w:rPr>
          <w:b/>
          <w:color w:val="000000"/>
          <w:szCs w:val="28"/>
        </w:rPr>
      </w:pPr>
      <w:r>
        <w:rPr>
          <w:b/>
          <w:color w:val="000000"/>
        </w:rPr>
        <w:t>CAMERON PARISH WW DISTRICT 10</w:t>
      </w:r>
    </w:p>
    <w:p w14:paraId="32B8BA9F" w14:textId="77777777" w:rsidR="00F06EBE" w:rsidRDefault="00F06EBE" w:rsidP="00F06EBE">
      <w:pPr>
        <w:pStyle w:val="NoSpacing"/>
        <w:jc w:val="center"/>
        <w:rPr>
          <w:color w:val="000000"/>
        </w:rPr>
      </w:pPr>
      <w:r>
        <w:rPr>
          <w:color w:val="000000"/>
        </w:rPr>
        <w:t xml:space="preserve">Public Water Supply ID: LA1023005   </w:t>
      </w:r>
    </w:p>
    <w:p w14:paraId="73DC3868" w14:textId="77777777" w:rsidR="00F06EBE" w:rsidRDefault="00F06EBE" w:rsidP="00F06EBE">
      <w:pPr>
        <w:pStyle w:val="NoSpacing"/>
        <w:rPr>
          <w:color w:val="000000"/>
        </w:rPr>
      </w:pPr>
    </w:p>
    <w:p w14:paraId="626CD508" w14:textId="53B05AAD" w:rsidR="00F06EBE" w:rsidRDefault="00F06EBE" w:rsidP="00F06EBE">
      <w:pPr>
        <w:pStyle w:val="NoSpacing"/>
        <w:rPr>
          <w:color w:val="000000"/>
        </w:rPr>
      </w:pPr>
      <w:r>
        <w:rPr>
          <w:color w:val="000000"/>
        </w:rPr>
        <w:tab/>
        <w:t>We are pleased to present to you the Annual Water Quality Report for the year 202</w:t>
      </w:r>
      <w:r w:rsidR="00A611EA">
        <w:rPr>
          <w:color w:val="000000"/>
        </w:rPr>
        <w:t>3</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04357970" w14:textId="77777777" w:rsidR="00F06EBE" w:rsidRDefault="00F06EBE" w:rsidP="00F06EBE">
      <w:pPr>
        <w:pStyle w:val="NoSpacing"/>
        <w:rPr>
          <w:color w:val="000000"/>
        </w:rPr>
      </w:pPr>
      <w:r>
        <w:rPr>
          <w:color w:val="000000"/>
        </w:rPr>
        <w:t>Our water source(s) are listed below:</w:t>
      </w:r>
    </w:p>
    <w:p w14:paraId="128075E3" w14:textId="77777777" w:rsidR="00F06EBE" w:rsidRDefault="00F06EBE" w:rsidP="00F06E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6EBE" w:rsidRPr="0081141A" w14:paraId="187DFE33" w14:textId="77777777" w:rsidTr="0056123F">
        <w:trPr>
          <w:trHeight w:val="20"/>
          <w:tblHeader/>
          <w:jc w:val="center"/>
        </w:trPr>
        <w:tc>
          <w:tcPr>
            <w:tcW w:w="5400" w:type="dxa"/>
            <w:shd w:val="clear" w:color="auto" w:fill="auto"/>
            <w:vAlign w:val="center"/>
          </w:tcPr>
          <w:p w14:paraId="653741C8" w14:textId="77777777" w:rsidR="00F06EBE" w:rsidRPr="00CA42F4" w:rsidRDefault="00F06EBE" w:rsidP="0056123F">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14:paraId="13E377F7" w14:textId="77777777" w:rsidR="00F06EBE" w:rsidRPr="00CA42F4" w:rsidRDefault="00F06EBE" w:rsidP="0056123F">
            <w:pPr>
              <w:pStyle w:val="NoSpacing"/>
              <w:rPr>
                <w:color w:val="333399"/>
                <w:sz w:val="18"/>
                <w:szCs w:val="18"/>
              </w:rPr>
            </w:pPr>
            <w:r w:rsidRPr="00CA42F4">
              <w:rPr>
                <w:color w:val="333399"/>
                <w:sz w:val="18"/>
                <w:szCs w:val="18"/>
              </w:rPr>
              <w:t>Source Water Type</w:t>
            </w:r>
          </w:p>
        </w:tc>
      </w:tr>
      <w:bookmarkEnd w:id="0"/>
      <w:tr w:rsidR="00F06EBE" w:rsidRPr="0081141A" w14:paraId="633D7F13" w14:textId="77777777" w:rsidTr="00F06EBE">
        <w:trPr>
          <w:jc w:val="center"/>
        </w:trPr>
        <w:tc>
          <w:tcPr>
            <w:tcW w:w="5400" w:type="dxa"/>
            <w:shd w:val="clear" w:color="auto" w:fill="auto"/>
          </w:tcPr>
          <w:p w14:paraId="348D983C" w14:textId="31DFCB54" w:rsidR="00F06EBE" w:rsidRPr="00CA42F4" w:rsidRDefault="00F06EBE" w:rsidP="0056123F">
            <w:pPr>
              <w:pStyle w:val="NoSpacing"/>
              <w:rPr>
                <w:sz w:val="18"/>
                <w:szCs w:val="18"/>
              </w:rPr>
            </w:pPr>
            <w:r>
              <w:rPr>
                <w:sz w:val="18"/>
                <w:szCs w:val="18"/>
              </w:rPr>
              <w:t>WELL #</w:t>
            </w:r>
            <w:r w:rsidR="00B81CC8">
              <w:rPr>
                <w:sz w:val="18"/>
                <w:szCs w:val="18"/>
              </w:rPr>
              <w:t>1</w:t>
            </w:r>
            <w:r>
              <w:rPr>
                <w:sz w:val="18"/>
                <w:szCs w:val="18"/>
              </w:rPr>
              <w:t xml:space="preserve"> - </w:t>
            </w:r>
            <w:r w:rsidR="00B81CC8">
              <w:rPr>
                <w:sz w:val="18"/>
                <w:szCs w:val="18"/>
              </w:rPr>
              <w:t>WE</w:t>
            </w:r>
            <w:r>
              <w:rPr>
                <w:sz w:val="18"/>
                <w:szCs w:val="18"/>
              </w:rPr>
              <w:t>ST</w:t>
            </w:r>
          </w:p>
        </w:tc>
        <w:tc>
          <w:tcPr>
            <w:tcW w:w="2277" w:type="dxa"/>
            <w:shd w:val="clear" w:color="auto" w:fill="auto"/>
          </w:tcPr>
          <w:p w14:paraId="371607FE" w14:textId="77777777" w:rsidR="00F06EBE" w:rsidRPr="00CA42F4" w:rsidRDefault="00F06EBE" w:rsidP="0056123F">
            <w:pPr>
              <w:pStyle w:val="NoSpacing"/>
              <w:rPr>
                <w:sz w:val="18"/>
                <w:szCs w:val="18"/>
              </w:rPr>
            </w:pPr>
            <w:r>
              <w:rPr>
                <w:sz w:val="18"/>
                <w:szCs w:val="18"/>
              </w:rPr>
              <w:t>Ground Water</w:t>
            </w:r>
          </w:p>
        </w:tc>
      </w:tr>
      <w:tr w:rsidR="00F06EBE" w:rsidRPr="0081141A" w14:paraId="636BD822" w14:textId="77777777" w:rsidTr="00F06EBE">
        <w:trPr>
          <w:jc w:val="center"/>
        </w:trPr>
        <w:tc>
          <w:tcPr>
            <w:tcW w:w="5400" w:type="dxa"/>
            <w:shd w:val="clear" w:color="auto" w:fill="auto"/>
          </w:tcPr>
          <w:p w14:paraId="4940FA02" w14:textId="53B445EE" w:rsidR="00F06EBE" w:rsidRDefault="00F06EBE" w:rsidP="0056123F">
            <w:pPr>
              <w:pStyle w:val="NoSpacing"/>
              <w:rPr>
                <w:sz w:val="18"/>
                <w:szCs w:val="18"/>
              </w:rPr>
            </w:pPr>
            <w:r>
              <w:rPr>
                <w:sz w:val="18"/>
                <w:szCs w:val="18"/>
              </w:rPr>
              <w:t>WELL #</w:t>
            </w:r>
            <w:r w:rsidR="00B81CC8">
              <w:rPr>
                <w:sz w:val="18"/>
                <w:szCs w:val="18"/>
              </w:rPr>
              <w:t>2</w:t>
            </w:r>
            <w:r>
              <w:rPr>
                <w:sz w:val="18"/>
                <w:szCs w:val="18"/>
              </w:rPr>
              <w:t xml:space="preserve"> -</w:t>
            </w:r>
            <w:r w:rsidR="00B81CC8">
              <w:rPr>
                <w:sz w:val="18"/>
                <w:szCs w:val="18"/>
              </w:rPr>
              <w:t xml:space="preserve"> EA</w:t>
            </w:r>
            <w:r>
              <w:rPr>
                <w:sz w:val="18"/>
                <w:szCs w:val="18"/>
              </w:rPr>
              <w:t>ST</w:t>
            </w:r>
          </w:p>
        </w:tc>
        <w:tc>
          <w:tcPr>
            <w:tcW w:w="2277" w:type="dxa"/>
            <w:shd w:val="clear" w:color="auto" w:fill="auto"/>
          </w:tcPr>
          <w:p w14:paraId="5CC3ED1A" w14:textId="77777777" w:rsidR="00F06EBE" w:rsidRDefault="00F06EBE" w:rsidP="0056123F">
            <w:pPr>
              <w:pStyle w:val="NoSpacing"/>
              <w:rPr>
                <w:sz w:val="18"/>
                <w:szCs w:val="18"/>
              </w:rPr>
            </w:pPr>
            <w:r>
              <w:rPr>
                <w:sz w:val="18"/>
                <w:szCs w:val="18"/>
              </w:rPr>
              <w:t>Ground Water</w:t>
            </w:r>
          </w:p>
        </w:tc>
      </w:tr>
    </w:tbl>
    <w:p w14:paraId="3B4F7A73" w14:textId="77777777" w:rsidR="00F06EBE" w:rsidRDefault="00F06EBE" w:rsidP="00F06EBE">
      <w:pPr>
        <w:pStyle w:val="NoSpacing"/>
        <w:rPr>
          <w:color w:val="000000"/>
        </w:rPr>
      </w:pPr>
      <w:r>
        <w:tab/>
      </w:r>
      <w:r>
        <w:rPr>
          <w:color w:val="000000"/>
        </w:rPr>
        <w:t xml:space="preserve">          </w:t>
      </w:r>
    </w:p>
    <w:p w14:paraId="73196F68" w14:textId="77777777" w:rsidR="00F06EBE" w:rsidRDefault="00F06EBE" w:rsidP="00F06EBE">
      <w:pPr>
        <w:pStyle w:val="NoSpacing"/>
        <w:rPr>
          <w:color w:val="000000"/>
        </w:rPr>
      </w:pPr>
      <w:r>
        <w:rPr>
          <w:color w:val="000000"/>
        </w:rPr>
        <w:tab/>
        <w:t xml:space="preserve">The sources of drinking water (both tap water and bottled water) include rivers, lakes, streams, ponds, reservoirs, springs, and wells.  As water travels over the surface of land or through the ground, it dissolves </w:t>
      </w:r>
      <w:proofErr w:type="gramStart"/>
      <w:r>
        <w:rPr>
          <w:color w:val="000000"/>
        </w:rPr>
        <w:t>naturally-occurring</w:t>
      </w:r>
      <w:proofErr w:type="gramEnd"/>
      <w:r>
        <w:rPr>
          <w:color w:val="000000"/>
        </w:rPr>
        <w:t xml:space="preserve"> minerals and, in some cases, radioactive material, and can pick up substances resulting from the presence of animals or from human activity.  Contaminants that may be present in source water include:</w:t>
      </w:r>
    </w:p>
    <w:p w14:paraId="31D3DC9F" w14:textId="77777777" w:rsidR="00F06EBE" w:rsidRPr="003C33DC" w:rsidRDefault="00F06EBE" w:rsidP="00F06EBE">
      <w:pPr>
        <w:pStyle w:val="NoSpacing"/>
        <w:rPr>
          <w:color w:val="000000"/>
        </w:rPr>
      </w:pPr>
    </w:p>
    <w:p w14:paraId="27C392B6" w14:textId="77777777" w:rsidR="00F06EBE" w:rsidRPr="00CF4C62" w:rsidRDefault="00F06EBE" w:rsidP="00F06E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14E00685" w14:textId="77777777" w:rsidR="00F06EBE" w:rsidRPr="00CF4C62" w:rsidRDefault="00F06EBE" w:rsidP="00F06EBE">
      <w:pPr>
        <w:pStyle w:val="NoSpacing"/>
        <w:rPr>
          <w:color w:val="000000"/>
          <w:sz w:val="10"/>
        </w:rPr>
      </w:pPr>
    </w:p>
    <w:p w14:paraId="7166CAD8" w14:textId="77777777" w:rsidR="00F06EBE" w:rsidRPr="00CF4C62" w:rsidRDefault="00F06EBE" w:rsidP="00F06E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0F80B8F5" w14:textId="77777777" w:rsidR="00F06EBE" w:rsidRPr="00CF4C62" w:rsidRDefault="00F06EBE" w:rsidP="00F06EBE">
      <w:pPr>
        <w:pStyle w:val="NoSpacing"/>
        <w:rPr>
          <w:color w:val="000000"/>
          <w:sz w:val="10"/>
        </w:rPr>
      </w:pPr>
    </w:p>
    <w:p w14:paraId="5844457A" w14:textId="77777777" w:rsidR="00F06EBE" w:rsidRPr="00CF4C62" w:rsidRDefault="00F06EBE" w:rsidP="00F06E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4E2A352F" w14:textId="77777777" w:rsidR="00F06EBE" w:rsidRPr="00CF4C62" w:rsidRDefault="00F06EBE" w:rsidP="00F06EBE">
      <w:pPr>
        <w:pStyle w:val="NoSpacing"/>
        <w:rPr>
          <w:color w:val="000000"/>
          <w:sz w:val="10"/>
        </w:rPr>
      </w:pPr>
    </w:p>
    <w:p w14:paraId="44471A13" w14:textId="77777777" w:rsidR="00F06EBE" w:rsidRPr="00CF4C62" w:rsidRDefault="00F06EBE" w:rsidP="00F06E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76C0281C" w14:textId="77777777" w:rsidR="00F06EBE" w:rsidRPr="00CF4C62" w:rsidRDefault="00F06EBE" w:rsidP="00F06EBE">
      <w:pPr>
        <w:pStyle w:val="NoSpacing"/>
        <w:rPr>
          <w:color w:val="000000"/>
          <w:sz w:val="8"/>
          <w:u w:val="single"/>
        </w:rPr>
      </w:pPr>
    </w:p>
    <w:p w14:paraId="44CFB8E0" w14:textId="77777777" w:rsidR="00F06EBE" w:rsidRPr="00CF4C62" w:rsidRDefault="00F06EBE" w:rsidP="00F06E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6FF44935" w14:textId="77777777" w:rsidR="00F06EBE" w:rsidRDefault="00F06EBE" w:rsidP="00F06EBE">
      <w:pPr>
        <w:pStyle w:val="NoSpacing"/>
        <w:rPr>
          <w:color w:val="000000"/>
        </w:rPr>
      </w:pPr>
    </w:p>
    <w:p w14:paraId="09A95C4F" w14:textId="77777777" w:rsidR="00F06EBE" w:rsidRDefault="00F06EBE" w:rsidP="00F06E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'LOW'.  If you would like to review the Source Water Assessment Plan, please feel free to contact our office.</w:t>
      </w:r>
    </w:p>
    <w:p w14:paraId="41470576" w14:textId="77777777" w:rsidR="00F06EBE" w:rsidRDefault="00F06EBE" w:rsidP="00F06EBE">
      <w:pPr>
        <w:pStyle w:val="NoSpacing"/>
        <w:rPr>
          <w:color w:val="000000"/>
        </w:rPr>
      </w:pPr>
    </w:p>
    <w:p w14:paraId="5CA953A3" w14:textId="7C9403B8" w:rsidR="00F06EBE" w:rsidRDefault="00F06EBE" w:rsidP="00F06E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B81CC8">
        <w:rPr>
          <w:color w:val="000000"/>
        </w:rPr>
        <w:t>RHONDA MORRISON</w:t>
      </w:r>
      <w:r>
        <w:rPr>
          <w:color w:val="000000"/>
        </w:rPr>
        <w:t xml:space="preserve"> at 337-569-2</w:t>
      </w:r>
      <w:r w:rsidR="00B81CC8">
        <w:rPr>
          <w:color w:val="000000"/>
        </w:rPr>
        <w:t>110</w:t>
      </w:r>
      <w:r>
        <w:rPr>
          <w:color w:val="000000"/>
        </w:rPr>
        <w:t>.</w:t>
      </w:r>
    </w:p>
    <w:p w14:paraId="66FA70E6" w14:textId="77777777" w:rsidR="00F06EBE" w:rsidRDefault="00F06EBE" w:rsidP="00F06EBE">
      <w:pPr>
        <w:pStyle w:val="NoSpacing"/>
        <w:rPr>
          <w:color w:val="000000"/>
        </w:rPr>
      </w:pPr>
    </w:p>
    <w:p w14:paraId="30CA1BD8" w14:textId="555F9E6E" w:rsidR="00F06EBE" w:rsidRDefault="00F06EBE" w:rsidP="00F06E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1247D2">
          <w:rPr>
            <w:rStyle w:val="Hyperlink"/>
            <w:rFonts w:cs="Arial"/>
          </w:rPr>
          <w:t>http://www.epa.gov/safewater/lead</w:t>
        </w:r>
      </w:hyperlink>
      <w:r w:rsidRPr="001247D2">
        <w:rPr>
          <w:color w:val="000000"/>
        </w:rPr>
        <w:t>.</w:t>
      </w:r>
    </w:p>
    <w:p w14:paraId="549B03B6" w14:textId="77777777" w:rsidR="00F06EBE" w:rsidRDefault="00F06EBE" w:rsidP="00F06EBE">
      <w:pPr>
        <w:pStyle w:val="NoSpacing"/>
        <w:rPr>
          <w:color w:val="000000"/>
        </w:rPr>
      </w:pPr>
    </w:p>
    <w:p w14:paraId="59EA3994" w14:textId="15328373" w:rsidR="00F06EBE" w:rsidRDefault="00F06EBE" w:rsidP="00F06EBE">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w:t>
      </w:r>
      <w:r w:rsidR="00A611EA">
        <w:rPr>
          <w:color w:val="000000"/>
        </w:rPr>
        <w:t>3</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14:paraId="09AFC227" w14:textId="77777777" w:rsidR="00F06EBE" w:rsidRPr="003C33DC" w:rsidRDefault="00F06EBE" w:rsidP="00F06EBE">
      <w:pPr>
        <w:pStyle w:val="NoSpacing"/>
        <w:rPr>
          <w:color w:val="000000"/>
        </w:rPr>
      </w:pPr>
    </w:p>
    <w:p w14:paraId="36B80E69" w14:textId="77777777" w:rsidR="00F06EBE" w:rsidRPr="003C33DC" w:rsidRDefault="00F06EBE" w:rsidP="00F06E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4E0DAD7B" w14:textId="77777777" w:rsidR="00F06EBE" w:rsidRPr="003C33DC" w:rsidRDefault="00F06EBE" w:rsidP="00F06EBE">
      <w:pPr>
        <w:pStyle w:val="NoSpacing"/>
        <w:rPr>
          <w:color w:val="000000"/>
        </w:rPr>
      </w:pPr>
    </w:p>
    <w:p w14:paraId="7DC531A1" w14:textId="77777777" w:rsidR="00F06EBE" w:rsidRPr="00CF4C62" w:rsidRDefault="00F06EBE" w:rsidP="00F06E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110DE78D" w14:textId="77777777" w:rsidR="00F06EBE" w:rsidRPr="00CF4C62" w:rsidRDefault="00F06EBE" w:rsidP="00F06EBE">
      <w:pPr>
        <w:pStyle w:val="NoSpacing"/>
        <w:rPr>
          <w:color w:val="000000"/>
          <w:sz w:val="10"/>
        </w:rPr>
      </w:pPr>
    </w:p>
    <w:p w14:paraId="5D78BBA7" w14:textId="77777777" w:rsidR="00F06EBE" w:rsidRPr="00CF4C62" w:rsidRDefault="00F06EBE" w:rsidP="00F06E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7BC3CEAE" w14:textId="77777777" w:rsidR="00F06EBE" w:rsidRPr="00CF4C62" w:rsidRDefault="00F06EBE" w:rsidP="00F06EBE">
      <w:pPr>
        <w:pStyle w:val="NoSpacing"/>
        <w:rPr>
          <w:color w:val="000000"/>
          <w:sz w:val="10"/>
        </w:rPr>
      </w:pPr>
    </w:p>
    <w:p w14:paraId="21DCE153" w14:textId="77777777" w:rsidR="00F06EBE" w:rsidRPr="00CF4C62" w:rsidRDefault="00F06EBE" w:rsidP="00F06E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14:paraId="31BCE739" w14:textId="77777777" w:rsidR="00F06EBE" w:rsidRPr="00CF4C62" w:rsidRDefault="00F06EBE" w:rsidP="00F06EBE">
      <w:pPr>
        <w:pStyle w:val="NoSpacing"/>
        <w:rPr>
          <w:color w:val="000000"/>
          <w:sz w:val="10"/>
        </w:rPr>
      </w:pPr>
    </w:p>
    <w:p w14:paraId="36FF46C8" w14:textId="77777777" w:rsidR="00F06EBE" w:rsidRPr="00E01F64" w:rsidRDefault="00F06EBE" w:rsidP="00F06E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7A4B2EA9" w14:textId="77777777" w:rsidR="00F06EBE" w:rsidRPr="00CF4C62" w:rsidRDefault="00F06EBE" w:rsidP="00F06EBE">
      <w:pPr>
        <w:pStyle w:val="NoSpacing"/>
        <w:rPr>
          <w:color w:val="000000"/>
          <w:sz w:val="10"/>
        </w:rPr>
      </w:pPr>
    </w:p>
    <w:p w14:paraId="3149F897" w14:textId="77777777" w:rsidR="00F06EBE" w:rsidRPr="00CF4C62" w:rsidRDefault="00F06EBE" w:rsidP="00F06E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7DD2819B" w14:textId="77777777" w:rsidR="00F06EBE" w:rsidRPr="00CF4C62" w:rsidRDefault="00F06EBE" w:rsidP="00F06EBE">
      <w:pPr>
        <w:pStyle w:val="NoSpacing"/>
        <w:rPr>
          <w:color w:val="000000"/>
          <w:sz w:val="10"/>
        </w:rPr>
      </w:pPr>
    </w:p>
    <w:p w14:paraId="0FC325D3" w14:textId="77777777" w:rsidR="00F06EBE" w:rsidRPr="00CF4C62" w:rsidRDefault="00F06EBE" w:rsidP="00F06E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4C8ED5B6" w14:textId="77777777" w:rsidR="00F06EBE" w:rsidRPr="00CF4C62" w:rsidRDefault="00F06EBE" w:rsidP="00F06EBE">
      <w:pPr>
        <w:pStyle w:val="NoSpacing"/>
        <w:rPr>
          <w:color w:val="000000"/>
          <w:sz w:val="10"/>
        </w:rPr>
      </w:pPr>
    </w:p>
    <w:p w14:paraId="1EA97A97" w14:textId="77777777" w:rsidR="00F06EBE" w:rsidRPr="00CF4C62" w:rsidRDefault="00F06EBE" w:rsidP="00F06E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66D0B3AB" w14:textId="77777777" w:rsidR="00F06EBE" w:rsidRPr="00CF4C62" w:rsidRDefault="00F06EBE" w:rsidP="00F06EBE">
      <w:pPr>
        <w:pStyle w:val="NoSpacing"/>
        <w:rPr>
          <w:color w:val="000000"/>
          <w:sz w:val="10"/>
        </w:rPr>
      </w:pPr>
    </w:p>
    <w:p w14:paraId="6F898587" w14:textId="77777777" w:rsidR="00F06EBE" w:rsidRPr="00CF4C62" w:rsidRDefault="00F06EBE" w:rsidP="00F06E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09D48727" w14:textId="77777777" w:rsidR="00F06EBE" w:rsidRPr="00CF4C62" w:rsidRDefault="00F06EBE" w:rsidP="00F06EBE">
      <w:pPr>
        <w:pStyle w:val="NoSpacing"/>
        <w:rPr>
          <w:color w:val="000000"/>
          <w:sz w:val="10"/>
        </w:rPr>
      </w:pPr>
    </w:p>
    <w:p w14:paraId="3951A76E" w14:textId="77777777" w:rsidR="00F06EBE" w:rsidRDefault="00F06EBE" w:rsidP="00F06E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0C90ECA6" w14:textId="77777777" w:rsidR="00F06EBE" w:rsidRDefault="00F06EBE" w:rsidP="00F06EBE">
      <w:pPr>
        <w:pStyle w:val="NoSpacing"/>
        <w:rPr>
          <w:color w:val="000000"/>
          <w:sz w:val="16"/>
        </w:rPr>
      </w:pPr>
    </w:p>
    <w:p w14:paraId="2ED34CEF" w14:textId="77777777" w:rsidR="00F06EBE" w:rsidRDefault="00F06EBE" w:rsidP="00F06E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14:paraId="7B3B423D" w14:textId="77777777" w:rsidR="00F06EBE" w:rsidRPr="003A4B43" w:rsidRDefault="00F06EBE" w:rsidP="00F06EBE">
      <w:pPr>
        <w:pStyle w:val="NoSpacing"/>
        <w:rPr>
          <w:color w:val="000000"/>
          <w:sz w:val="16"/>
        </w:rPr>
      </w:pPr>
    </w:p>
    <w:p w14:paraId="2B692110" w14:textId="77777777" w:rsidR="00F06EBE" w:rsidRPr="003A4B43" w:rsidRDefault="00F06EBE" w:rsidP="00F06E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14:paraId="7B2622DF" w14:textId="77777777" w:rsidR="00F06EBE" w:rsidRDefault="00F06EBE" w:rsidP="00F06EBE">
      <w:pPr>
        <w:pStyle w:val="NoSpacing"/>
        <w:rPr>
          <w:color w:val="000000"/>
        </w:rPr>
      </w:pPr>
    </w:p>
    <w:p w14:paraId="0114D0D5" w14:textId="77777777" w:rsidR="00F06EBE" w:rsidRDefault="00F06EBE" w:rsidP="00F06E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14:paraId="169C2CC2" w14:textId="77777777" w:rsidR="00F06EBE" w:rsidRDefault="00F06EBE" w:rsidP="00F06E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6EBE" w:rsidRPr="00421741" w14:paraId="2331A7E1" w14:textId="77777777" w:rsidTr="0056123F">
        <w:trPr>
          <w:trHeight w:val="70"/>
        </w:trPr>
        <w:tc>
          <w:tcPr>
            <w:tcW w:w="2880" w:type="dxa"/>
            <w:vAlign w:val="center"/>
          </w:tcPr>
          <w:p w14:paraId="006DDCDB" w14:textId="77777777" w:rsidR="00F06EBE" w:rsidRPr="00421741" w:rsidRDefault="00F06EBE" w:rsidP="0056123F">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14:paraId="11BE7C64" w14:textId="77777777" w:rsidR="00F06EBE" w:rsidRPr="00421741" w:rsidRDefault="00F06EB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14:paraId="53B6B459" w14:textId="77777777" w:rsidR="00F06EBE" w:rsidRPr="00421741" w:rsidRDefault="00F06EBE"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6EBE" w:rsidRPr="00421741" w14:paraId="455128AA" w14:textId="77777777" w:rsidTr="0083015A">
        <w:tc>
          <w:tcPr>
            <w:tcW w:w="10440" w:type="dxa"/>
            <w:gridSpan w:val="3"/>
            <w:vAlign w:val="center"/>
          </w:tcPr>
          <w:p w14:paraId="43022BA5" w14:textId="1FD143B5" w:rsidR="00F06EBE" w:rsidRPr="00421741" w:rsidRDefault="00F06EBE" w:rsidP="00F06E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w:t>
            </w:r>
            <w:r w:rsidR="00A611EA">
              <w:rPr>
                <w:rFonts w:ascii="Cambria" w:eastAsia="Calibri" w:hAnsi="Cambria"/>
                <w:sz w:val="16"/>
                <w:szCs w:val="16"/>
              </w:rPr>
              <w:t>3</w:t>
            </w:r>
          </w:p>
        </w:tc>
      </w:tr>
      <w:bookmarkEnd w:id="1"/>
    </w:tbl>
    <w:p w14:paraId="5591E5C9" w14:textId="77777777" w:rsidR="00F06EBE" w:rsidRDefault="00F06EBE" w:rsidP="00F06EBE">
      <w:pPr>
        <w:pStyle w:val="NoSpacing"/>
        <w:rPr>
          <w:color w:val="000000"/>
          <w:sz w:val="25"/>
          <w:szCs w:val="25"/>
        </w:rPr>
      </w:pPr>
    </w:p>
    <w:p w14:paraId="59293CAA" w14:textId="77777777" w:rsidR="00F06EBE" w:rsidRDefault="00F06EBE" w:rsidP="00F06EBE">
      <w:pPr>
        <w:pStyle w:val="NoSpacing"/>
        <w:ind w:firstLine="720"/>
        <w:rPr>
          <w:color w:val="000000"/>
        </w:rPr>
      </w:pPr>
      <w:r>
        <w:rPr>
          <w:color w:val="000000"/>
        </w:rPr>
        <w:lastRenderedPageBreak/>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1E092E23" w14:textId="77777777" w:rsidR="00F06EBE" w:rsidRDefault="00F06EBE" w:rsidP="00F06E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751"/>
        <w:gridCol w:w="1170"/>
        <w:gridCol w:w="663"/>
        <w:gridCol w:w="1108"/>
        <w:gridCol w:w="830"/>
        <w:gridCol w:w="830"/>
        <w:gridCol w:w="3630"/>
      </w:tblGrid>
      <w:tr w:rsidR="00F06EBE" w:rsidRPr="00971A4B" w14:paraId="0F398E9E" w14:textId="77777777" w:rsidTr="005B5658">
        <w:trPr>
          <w:trHeight w:val="20"/>
        </w:trPr>
        <w:tc>
          <w:tcPr>
            <w:tcW w:w="1386" w:type="dxa"/>
            <w:shd w:val="clear" w:color="auto" w:fill="auto"/>
          </w:tcPr>
          <w:p w14:paraId="613BA92A" w14:textId="77777777" w:rsidR="00F06EBE" w:rsidRPr="00971A4B" w:rsidRDefault="00F06EBE" w:rsidP="00780F38">
            <w:pPr>
              <w:pStyle w:val="NoSpacing"/>
              <w:jc w:val="center"/>
              <w:rPr>
                <w:color w:val="333399"/>
                <w:sz w:val="18"/>
                <w:szCs w:val="18"/>
              </w:rPr>
            </w:pPr>
            <w:bookmarkStart w:id="2" w:name="TABLE_MRDL3"/>
            <w:r w:rsidRPr="00971A4B">
              <w:rPr>
                <w:color w:val="333399"/>
                <w:sz w:val="18"/>
                <w:szCs w:val="18"/>
              </w:rPr>
              <w:t>Disinfectant</w:t>
            </w:r>
          </w:p>
        </w:tc>
        <w:tc>
          <w:tcPr>
            <w:tcW w:w="751" w:type="dxa"/>
            <w:shd w:val="clear" w:color="auto" w:fill="auto"/>
          </w:tcPr>
          <w:p w14:paraId="48D58FCB" w14:textId="77777777" w:rsidR="00F06EBE" w:rsidRPr="00971A4B" w:rsidRDefault="00F06EBE" w:rsidP="00780F38">
            <w:pPr>
              <w:pStyle w:val="NoSpacing"/>
              <w:jc w:val="center"/>
              <w:rPr>
                <w:color w:val="333399"/>
                <w:sz w:val="18"/>
                <w:szCs w:val="18"/>
              </w:rPr>
            </w:pPr>
            <w:r w:rsidRPr="00971A4B">
              <w:rPr>
                <w:color w:val="333399"/>
                <w:sz w:val="18"/>
                <w:szCs w:val="18"/>
              </w:rPr>
              <w:t>Date</w:t>
            </w:r>
          </w:p>
        </w:tc>
        <w:tc>
          <w:tcPr>
            <w:tcW w:w="1170" w:type="dxa"/>
          </w:tcPr>
          <w:p w14:paraId="43FA28ED" w14:textId="7060D4EF" w:rsidR="00F06EBE" w:rsidRPr="00971A4B" w:rsidRDefault="00F06EBE" w:rsidP="00780F38">
            <w:pPr>
              <w:pStyle w:val="NoSpacing"/>
              <w:jc w:val="center"/>
              <w:rPr>
                <w:color w:val="333399"/>
                <w:sz w:val="18"/>
                <w:szCs w:val="18"/>
              </w:rPr>
            </w:pPr>
            <w:r w:rsidRPr="00971A4B">
              <w:rPr>
                <w:color w:val="333399"/>
                <w:sz w:val="18"/>
                <w:szCs w:val="18"/>
              </w:rPr>
              <w:t>Highest</w:t>
            </w:r>
            <w:r w:rsidR="005B5658">
              <w:rPr>
                <w:color w:val="333399"/>
                <w:sz w:val="18"/>
                <w:szCs w:val="18"/>
              </w:rPr>
              <w:t xml:space="preserve"> R</w:t>
            </w:r>
            <w:r w:rsidRPr="00971A4B">
              <w:rPr>
                <w:color w:val="333399"/>
                <w:sz w:val="18"/>
                <w:szCs w:val="18"/>
              </w:rPr>
              <w:t>AA</w:t>
            </w:r>
          </w:p>
        </w:tc>
        <w:tc>
          <w:tcPr>
            <w:tcW w:w="663" w:type="dxa"/>
            <w:shd w:val="clear" w:color="auto" w:fill="auto"/>
          </w:tcPr>
          <w:p w14:paraId="6F00DF31" w14:textId="77777777" w:rsidR="00F06EBE" w:rsidRPr="00971A4B" w:rsidRDefault="00F06EBE" w:rsidP="00780F38">
            <w:pPr>
              <w:pStyle w:val="NoSpacing"/>
              <w:jc w:val="center"/>
              <w:rPr>
                <w:color w:val="333399"/>
                <w:sz w:val="18"/>
                <w:szCs w:val="18"/>
              </w:rPr>
            </w:pPr>
            <w:r w:rsidRPr="00971A4B">
              <w:rPr>
                <w:color w:val="333399"/>
                <w:sz w:val="18"/>
                <w:szCs w:val="18"/>
              </w:rPr>
              <w:t>Unit</w:t>
            </w:r>
          </w:p>
        </w:tc>
        <w:tc>
          <w:tcPr>
            <w:tcW w:w="1108" w:type="dxa"/>
            <w:shd w:val="clear" w:color="auto" w:fill="auto"/>
          </w:tcPr>
          <w:p w14:paraId="0F7F4581" w14:textId="77777777" w:rsidR="00F06EBE" w:rsidRPr="00971A4B" w:rsidRDefault="00F06EBE" w:rsidP="00780F38">
            <w:pPr>
              <w:pStyle w:val="NoSpacing"/>
              <w:jc w:val="center"/>
              <w:rPr>
                <w:color w:val="333399"/>
                <w:sz w:val="18"/>
                <w:szCs w:val="18"/>
              </w:rPr>
            </w:pPr>
            <w:r w:rsidRPr="00971A4B">
              <w:rPr>
                <w:color w:val="333399"/>
                <w:sz w:val="18"/>
                <w:szCs w:val="18"/>
              </w:rPr>
              <w:t>Range</w:t>
            </w:r>
          </w:p>
        </w:tc>
        <w:tc>
          <w:tcPr>
            <w:tcW w:w="830" w:type="dxa"/>
            <w:shd w:val="clear" w:color="auto" w:fill="auto"/>
          </w:tcPr>
          <w:p w14:paraId="209A0C27" w14:textId="77777777" w:rsidR="00F06EBE" w:rsidRPr="00971A4B" w:rsidRDefault="00F06EBE" w:rsidP="00780F38">
            <w:pPr>
              <w:pStyle w:val="NoSpacing"/>
              <w:jc w:val="center"/>
              <w:rPr>
                <w:color w:val="333399"/>
                <w:sz w:val="18"/>
                <w:szCs w:val="18"/>
              </w:rPr>
            </w:pPr>
            <w:r w:rsidRPr="00971A4B">
              <w:rPr>
                <w:color w:val="333399"/>
                <w:sz w:val="18"/>
                <w:szCs w:val="18"/>
              </w:rPr>
              <w:t>MRDL</w:t>
            </w:r>
          </w:p>
        </w:tc>
        <w:tc>
          <w:tcPr>
            <w:tcW w:w="830" w:type="dxa"/>
            <w:shd w:val="clear" w:color="auto" w:fill="auto"/>
          </w:tcPr>
          <w:p w14:paraId="50D1070A" w14:textId="77777777" w:rsidR="00F06EBE" w:rsidRPr="00971A4B" w:rsidRDefault="00F06EBE" w:rsidP="00780F38">
            <w:pPr>
              <w:pStyle w:val="NoSpacing"/>
              <w:jc w:val="center"/>
              <w:rPr>
                <w:color w:val="333399"/>
                <w:sz w:val="18"/>
                <w:szCs w:val="18"/>
              </w:rPr>
            </w:pPr>
            <w:r w:rsidRPr="00971A4B">
              <w:rPr>
                <w:color w:val="333399"/>
                <w:sz w:val="18"/>
                <w:szCs w:val="18"/>
              </w:rPr>
              <w:t>MRDLG</w:t>
            </w:r>
          </w:p>
        </w:tc>
        <w:tc>
          <w:tcPr>
            <w:tcW w:w="3630" w:type="dxa"/>
            <w:shd w:val="clear" w:color="auto" w:fill="auto"/>
          </w:tcPr>
          <w:p w14:paraId="7E07E06C" w14:textId="77777777" w:rsidR="00F06EBE" w:rsidRPr="00971A4B" w:rsidRDefault="00F06EBE" w:rsidP="00780F38">
            <w:pPr>
              <w:pStyle w:val="NoSpacing"/>
              <w:jc w:val="center"/>
              <w:rPr>
                <w:color w:val="333399"/>
                <w:sz w:val="18"/>
                <w:szCs w:val="18"/>
              </w:rPr>
            </w:pPr>
            <w:r w:rsidRPr="00971A4B">
              <w:rPr>
                <w:color w:val="333399"/>
                <w:sz w:val="18"/>
                <w:szCs w:val="18"/>
              </w:rPr>
              <w:t>Typical Source</w:t>
            </w:r>
          </w:p>
        </w:tc>
      </w:tr>
      <w:tr w:rsidR="00F06EBE" w:rsidRPr="00971A4B" w14:paraId="6DC21522" w14:textId="77777777" w:rsidTr="005B5658">
        <w:trPr>
          <w:trHeight w:hRule="exact" w:val="20"/>
        </w:trPr>
        <w:tc>
          <w:tcPr>
            <w:tcW w:w="1386" w:type="dxa"/>
            <w:shd w:val="clear" w:color="auto" w:fill="auto"/>
          </w:tcPr>
          <w:p w14:paraId="2E20EEC9" w14:textId="77777777" w:rsidR="00F06EBE" w:rsidRPr="00376BD9" w:rsidRDefault="00F06EBE" w:rsidP="00780F38">
            <w:pPr>
              <w:jc w:val="center"/>
              <w:rPr>
                <w:rFonts w:eastAsia="Calibri"/>
                <w:color w:val="000000"/>
                <w:sz w:val="18"/>
                <w:szCs w:val="18"/>
              </w:rPr>
            </w:pPr>
          </w:p>
        </w:tc>
        <w:tc>
          <w:tcPr>
            <w:tcW w:w="751" w:type="dxa"/>
            <w:shd w:val="clear" w:color="auto" w:fill="auto"/>
          </w:tcPr>
          <w:p w14:paraId="40754F04" w14:textId="77777777" w:rsidR="00F06EBE" w:rsidRPr="00376BD9" w:rsidRDefault="00F06EBE" w:rsidP="00780F38">
            <w:pPr>
              <w:jc w:val="center"/>
              <w:rPr>
                <w:rFonts w:eastAsia="Calibri"/>
                <w:color w:val="000000"/>
                <w:sz w:val="18"/>
                <w:szCs w:val="18"/>
              </w:rPr>
            </w:pPr>
          </w:p>
        </w:tc>
        <w:tc>
          <w:tcPr>
            <w:tcW w:w="1170" w:type="dxa"/>
          </w:tcPr>
          <w:p w14:paraId="6F65168E" w14:textId="77777777" w:rsidR="00F06EBE" w:rsidRPr="00376BD9" w:rsidRDefault="00F06EBE" w:rsidP="00780F38">
            <w:pPr>
              <w:jc w:val="center"/>
              <w:rPr>
                <w:rFonts w:eastAsia="Calibri"/>
                <w:color w:val="000000"/>
                <w:sz w:val="18"/>
                <w:szCs w:val="18"/>
              </w:rPr>
            </w:pPr>
          </w:p>
        </w:tc>
        <w:tc>
          <w:tcPr>
            <w:tcW w:w="663" w:type="dxa"/>
            <w:shd w:val="clear" w:color="auto" w:fill="auto"/>
          </w:tcPr>
          <w:p w14:paraId="141F3814" w14:textId="77777777" w:rsidR="00F06EBE" w:rsidRPr="00376BD9" w:rsidRDefault="00F06EBE" w:rsidP="00780F38">
            <w:pPr>
              <w:jc w:val="center"/>
              <w:rPr>
                <w:rFonts w:eastAsia="Calibri"/>
                <w:color w:val="000000"/>
                <w:sz w:val="18"/>
                <w:szCs w:val="18"/>
              </w:rPr>
            </w:pPr>
          </w:p>
        </w:tc>
        <w:tc>
          <w:tcPr>
            <w:tcW w:w="1108" w:type="dxa"/>
            <w:shd w:val="clear" w:color="auto" w:fill="auto"/>
          </w:tcPr>
          <w:p w14:paraId="0CB71FBA" w14:textId="77777777" w:rsidR="00F06EBE" w:rsidRPr="00376BD9" w:rsidRDefault="00F06EBE" w:rsidP="00780F38">
            <w:pPr>
              <w:jc w:val="center"/>
              <w:rPr>
                <w:rFonts w:eastAsia="Calibri"/>
                <w:color w:val="000000"/>
                <w:sz w:val="18"/>
                <w:szCs w:val="18"/>
              </w:rPr>
            </w:pPr>
          </w:p>
        </w:tc>
        <w:tc>
          <w:tcPr>
            <w:tcW w:w="830" w:type="dxa"/>
            <w:shd w:val="clear" w:color="auto" w:fill="auto"/>
          </w:tcPr>
          <w:p w14:paraId="6848C87B" w14:textId="77777777" w:rsidR="00F06EBE" w:rsidRPr="00376BD9" w:rsidRDefault="00F06EBE" w:rsidP="00780F38">
            <w:pPr>
              <w:jc w:val="center"/>
              <w:rPr>
                <w:rFonts w:eastAsia="Calibri"/>
                <w:color w:val="000000"/>
                <w:sz w:val="18"/>
                <w:szCs w:val="18"/>
              </w:rPr>
            </w:pPr>
          </w:p>
        </w:tc>
        <w:tc>
          <w:tcPr>
            <w:tcW w:w="830" w:type="dxa"/>
            <w:shd w:val="clear" w:color="auto" w:fill="auto"/>
          </w:tcPr>
          <w:p w14:paraId="4B401370" w14:textId="77777777" w:rsidR="00F06EBE" w:rsidRPr="00376BD9" w:rsidRDefault="00F06EBE" w:rsidP="00780F38">
            <w:pPr>
              <w:jc w:val="center"/>
              <w:rPr>
                <w:rFonts w:eastAsia="Calibri"/>
                <w:color w:val="000000"/>
                <w:sz w:val="18"/>
                <w:szCs w:val="18"/>
              </w:rPr>
            </w:pPr>
          </w:p>
        </w:tc>
        <w:tc>
          <w:tcPr>
            <w:tcW w:w="3630" w:type="dxa"/>
            <w:shd w:val="clear" w:color="auto" w:fill="auto"/>
          </w:tcPr>
          <w:p w14:paraId="74369A15" w14:textId="77777777" w:rsidR="00F06EBE" w:rsidRPr="00376BD9" w:rsidRDefault="00F06EBE" w:rsidP="00780F38">
            <w:pPr>
              <w:jc w:val="center"/>
              <w:rPr>
                <w:rFonts w:eastAsia="Calibri"/>
                <w:color w:val="000000"/>
                <w:sz w:val="18"/>
                <w:szCs w:val="18"/>
              </w:rPr>
            </w:pPr>
          </w:p>
        </w:tc>
      </w:tr>
      <w:tr w:rsidR="00F06EBE" w:rsidRPr="00971A4B" w14:paraId="2F75415D" w14:textId="77777777" w:rsidTr="005B5658">
        <w:tc>
          <w:tcPr>
            <w:tcW w:w="1386" w:type="dxa"/>
            <w:shd w:val="clear" w:color="auto" w:fill="auto"/>
          </w:tcPr>
          <w:p w14:paraId="49B19CC8" w14:textId="67D5050E" w:rsidR="00F06EBE" w:rsidRPr="00376BD9" w:rsidRDefault="00F06EBE" w:rsidP="00780F38">
            <w:pPr>
              <w:jc w:val="center"/>
              <w:rPr>
                <w:rFonts w:eastAsia="Calibri"/>
                <w:color w:val="000000"/>
                <w:sz w:val="18"/>
                <w:szCs w:val="18"/>
              </w:rPr>
            </w:pPr>
            <w:r>
              <w:rPr>
                <w:rFonts w:eastAsia="Calibri"/>
                <w:color w:val="000000"/>
                <w:sz w:val="18"/>
                <w:szCs w:val="18"/>
              </w:rPr>
              <w:t>CHLORINE</w:t>
            </w:r>
          </w:p>
        </w:tc>
        <w:tc>
          <w:tcPr>
            <w:tcW w:w="751" w:type="dxa"/>
            <w:shd w:val="clear" w:color="auto" w:fill="auto"/>
          </w:tcPr>
          <w:p w14:paraId="3DD87FFF" w14:textId="5A2DB963" w:rsidR="00F06EBE" w:rsidRPr="00376BD9" w:rsidRDefault="00F06EBE" w:rsidP="00780F38">
            <w:pPr>
              <w:jc w:val="center"/>
              <w:rPr>
                <w:rFonts w:eastAsia="Calibri"/>
                <w:color w:val="000000"/>
                <w:sz w:val="18"/>
                <w:szCs w:val="18"/>
              </w:rPr>
            </w:pPr>
            <w:r>
              <w:rPr>
                <w:rFonts w:eastAsia="Calibri"/>
                <w:color w:val="000000"/>
                <w:sz w:val="18"/>
                <w:szCs w:val="18"/>
              </w:rPr>
              <w:t>202</w:t>
            </w:r>
            <w:r w:rsidR="00A611EA">
              <w:rPr>
                <w:rFonts w:eastAsia="Calibri"/>
                <w:color w:val="000000"/>
                <w:sz w:val="18"/>
                <w:szCs w:val="18"/>
              </w:rPr>
              <w:t>3</w:t>
            </w:r>
          </w:p>
        </w:tc>
        <w:tc>
          <w:tcPr>
            <w:tcW w:w="1170" w:type="dxa"/>
          </w:tcPr>
          <w:p w14:paraId="35B31D39" w14:textId="283F1289" w:rsidR="00F06EBE" w:rsidRPr="00376BD9" w:rsidRDefault="00F06EBE" w:rsidP="00780F38">
            <w:pPr>
              <w:jc w:val="center"/>
              <w:rPr>
                <w:rFonts w:eastAsia="Calibri"/>
                <w:color w:val="000000"/>
                <w:sz w:val="18"/>
                <w:szCs w:val="18"/>
              </w:rPr>
            </w:pPr>
            <w:r>
              <w:rPr>
                <w:rFonts w:eastAsia="Calibri"/>
                <w:color w:val="000000"/>
                <w:sz w:val="18"/>
                <w:szCs w:val="18"/>
              </w:rPr>
              <w:t>0.</w:t>
            </w:r>
            <w:r w:rsidR="00A611EA">
              <w:rPr>
                <w:rFonts w:eastAsia="Calibri"/>
                <w:color w:val="000000"/>
                <w:sz w:val="18"/>
                <w:szCs w:val="18"/>
              </w:rPr>
              <w:t>7</w:t>
            </w:r>
          </w:p>
        </w:tc>
        <w:tc>
          <w:tcPr>
            <w:tcW w:w="663" w:type="dxa"/>
            <w:shd w:val="clear" w:color="auto" w:fill="auto"/>
          </w:tcPr>
          <w:p w14:paraId="3374E767" w14:textId="77777777" w:rsidR="00F06EBE" w:rsidRPr="00376BD9" w:rsidRDefault="00F06EBE" w:rsidP="00780F38">
            <w:pPr>
              <w:jc w:val="center"/>
              <w:rPr>
                <w:rFonts w:eastAsia="Calibri"/>
                <w:color w:val="000000"/>
                <w:sz w:val="18"/>
                <w:szCs w:val="18"/>
              </w:rPr>
            </w:pPr>
            <w:r>
              <w:rPr>
                <w:rFonts w:eastAsia="Calibri"/>
                <w:color w:val="000000"/>
                <w:sz w:val="18"/>
                <w:szCs w:val="18"/>
              </w:rPr>
              <w:t>ppm</w:t>
            </w:r>
          </w:p>
        </w:tc>
        <w:tc>
          <w:tcPr>
            <w:tcW w:w="1108" w:type="dxa"/>
            <w:shd w:val="clear" w:color="auto" w:fill="auto"/>
          </w:tcPr>
          <w:p w14:paraId="26DE3023" w14:textId="09EEDAA8" w:rsidR="00F06EBE" w:rsidRPr="00376BD9" w:rsidRDefault="00F06EBE" w:rsidP="00780F38">
            <w:pPr>
              <w:jc w:val="center"/>
              <w:rPr>
                <w:rFonts w:eastAsia="Calibri"/>
                <w:color w:val="000000"/>
                <w:sz w:val="18"/>
                <w:szCs w:val="18"/>
              </w:rPr>
            </w:pPr>
            <w:r>
              <w:rPr>
                <w:rFonts w:eastAsia="Calibri"/>
                <w:color w:val="000000"/>
                <w:sz w:val="18"/>
                <w:szCs w:val="18"/>
              </w:rPr>
              <w:t>0.5</w:t>
            </w:r>
            <w:r w:rsidR="00A611EA">
              <w:rPr>
                <w:rFonts w:eastAsia="Calibri"/>
                <w:color w:val="000000"/>
                <w:sz w:val="18"/>
                <w:szCs w:val="18"/>
              </w:rPr>
              <w:t>1</w:t>
            </w:r>
            <w:r>
              <w:rPr>
                <w:rFonts w:eastAsia="Calibri"/>
                <w:color w:val="000000"/>
                <w:sz w:val="18"/>
                <w:szCs w:val="18"/>
              </w:rPr>
              <w:t xml:space="preserve"> </w:t>
            </w:r>
            <w:r w:rsidR="00A611EA">
              <w:rPr>
                <w:rFonts w:eastAsia="Calibri"/>
                <w:color w:val="000000"/>
                <w:sz w:val="18"/>
                <w:szCs w:val="18"/>
              </w:rPr>
              <w:t>–</w:t>
            </w:r>
            <w:r>
              <w:rPr>
                <w:rFonts w:eastAsia="Calibri"/>
                <w:color w:val="000000"/>
                <w:sz w:val="18"/>
                <w:szCs w:val="18"/>
              </w:rPr>
              <w:t xml:space="preserve"> </w:t>
            </w:r>
            <w:r w:rsidR="00A611EA">
              <w:rPr>
                <w:rFonts w:eastAsia="Calibri"/>
                <w:color w:val="000000"/>
                <w:sz w:val="18"/>
                <w:szCs w:val="18"/>
              </w:rPr>
              <w:t>0.92</w:t>
            </w:r>
          </w:p>
        </w:tc>
        <w:tc>
          <w:tcPr>
            <w:tcW w:w="830" w:type="dxa"/>
            <w:shd w:val="clear" w:color="auto" w:fill="auto"/>
          </w:tcPr>
          <w:p w14:paraId="34E980C3" w14:textId="77777777" w:rsidR="00F06EBE" w:rsidRPr="00376BD9" w:rsidRDefault="00F06EBE" w:rsidP="00780F38">
            <w:pPr>
              <w:jc w:val="center"/>
              <w:rPr>
                <w:rFonts w:eastAsia="Calibri"/>
                <w:color w:val="000000"/>
                <w:sz w:val="18"/>
                <w:szCs w:val="18"/>
              </w:rPr>
            </w:pPr>
            <w:r>
              <w:rPr>
                <w:rFonts w:eastAsia="Calibri"/>
                <w:color w:val="000000"/>
                <w:sz w:val="18"/>
                <w:szCs w:val="18"/>
              </w:rPr>
              <w:t>4</w:t>
            </w:r>
          </w:p>
        </w:tc>
        <w:tc>
          <w:tcPr>
            <w:tcW w:w="830" w:type="dxa"/>
            <w:shd w:val="clear" w:color="auto" w:fill="auto"/>
          </w:tcPr>
          <w:p w14:paraId="7CFD8EB4" w14:textId="77777777" w:rsidR="00F06EBE" w:rsidRPr="00376BD9" w:rsidRDefault="00F06EBE" w:rsidP="00780F38">
            <w:pPr>
              <w:jc w:val="center"/>
              <w:rPr>
                <w:rFonts w:eastAsia="Calibri"/>
                <w:color w:val="000000"/>
                <w:sz w:val="18"/>
                <w:szCs w:val="18"/>
              </w:rPr>
            </w:pPr>
            <w:r>
              <w:rPr>
                <w:rFonts w:eastAsia="Calibri"/>
                <w:color w:val="000000"/>
                <w:sz w:val="18"/>
                <w:szCs w:val="18"/>
              </w:rPr>
              <w:t>4</w:t>
            </w:r>
          </w:p>
        </w:tc>
        <w:tc>
          <w:tcPr>
            <w:tcW w:w="3630" w:type="dxa"/>
            <w:shd w:val="clear" w:color="auto" w:fill="auto"/>
          </w:tcPr>
          <w:p w14:paraId="265895BD" w14:textId="77777777" w:rsidR="00F06EBE" w:rsidRPr="00376BD9" w:rsidRDefault="00F06EBE" w:rsidP="00780F38">
            <w:pPr>
              <w:jc w:val="center"/>
              <w:rPr>
                <w:rFonts w:eastAsia="Calibri"/>
                <w:color w:val="000000"/>
                <w:sz w:val="18"/>
                <w:szCs w:val="18"/>
              </w:rPr>
            </w:pPr>
            <w:r>
              <w:rPr>
                <w:rFonts w:eastAsia="Calibri"/>
                <w:color w:val="000000"/>
                <w:sz w:val="18"/>
                <w:szCs w:val="18"/>
              </w:rPr>
              <w:t>Water additive used to control microbes.</w:t>
            </w:r>
          </w:p>
        </w:tc>
      </w:tr>
      <w:bookmarkEnd w:id="2"/>
    </w:tbl>
    <w:p w14:paraId="40594E1F" w14:textId="77777777" w:rsidR="00F06EBE" w:rsidRDefault="00F06EBE" w:rsidP="00F06EBE">
      <w:pPr>
        <w:pStyle w:val="NoSpacing"/>
        <w:rPr>
          <w:color w:val="000000"/>
        </w:rPr>
      </w:pPr>
    </w:p>
    <w:p w14:paraId="3D16E416" w14:textId="77777777" w:rsidR="00F06EBE" w:rsidRDefault="00F06EBE" w:rsidP="00F06EBE">
      <w:pPr>
        <w:pStyle w:val="NoSpacing"/>
        <w:rPr>
          <w:color w:val="000000"/>
        </w:rPr>
      </w:pPr>
    </w:p>
    <w:p w14:paraId="3238FE41" w14:textId="2B471189" w:rsidR="00F06EBE" w:rsidRDefault="00F06EBE" w:rsidP="00F06E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w:t>
      </w:r>
      <w:proofErr w:type="gramStart"/>
      <w:r>
        <w:rPr>
          <w:color w:val="000000"/>
        </w:rPr>
        <w:t>refers back</w:t>
      </w:r>
      <w:proofErr w:type="gramEnd"/>
      <w:r>
        <w:rPr>
          <w:color w:val="000000"/>
        </w:rPr>
        <w:t xml:space="preserve"> to the latest year of chemical sampling results.  </w:t>
      </w:r>
    </w:p>
    <w:p w14:paraId="08B6AE5F" w14:textId="1DAB6921" w:rsidR="00A611EA" w:rsidRDefault="00A611EA" w:rsidP="00F06EBE">
      <w:pPr>
        <w:pStyle w:val="NoSpacing"/>
        <w:rPr>
          <w:color w:val="000000"/>
        </w:rPr>
      </w:pPr>
      <w:r>
        <w:rPr>
          <w:color w:val="000000"/>
        </w:rPr>
        <w:t xml:space="preserve">The State of Louisiana regularly monitors source water per State and Federal Regulations.  Treated </w:t>
      </w:r>
      <w:proofErr w:type="gramStart"/>
      <w:r>
        <w:rPr>
          <w:color w:val="000000"/>
        </w:rPr>
        <w:t>water  samples</w:t>
      </w:r>
      <w:proofErr w:type="gramEnd"/>
      <w:r>
        <w:rPr>
          <w:color w:val="000000"/>
        </w:rPr>
        <w:t xml:space="preserve"> are monitored to further evaluate compliance. </w:t>
      </w:r>
    </w:p>
    <w:p w14:paraId="4F7ECA6B" w14:textId="77777777" w:rsidR="00F06EBE" w:rsidRDefault="00F06EBE" w:rsidP="00F06E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6EBE" w:rsidRPr="005A6A5E" w14:paraId="3E40FB60" w14:textId="77777777" w:rsidTr="0056123F">
        <w:trPr>
          <w:trHeight w:val="144"/>
          <w:tblHeader/>
        </w:trPr>
        <w:tc>
          <w:tcPr>
            <w:tcW w:w="2070" w:type="dxa"/>
            <w:vAlign w:val="center"/>
          </w:tcPr>
          <w:p w14:paraId="4E285DA9" w14:textId="77777777" w:rsidR="00F06EBE" w:rsidRPr="005A6A5E" w:rsidRDefault="00F06EBE" w:rsidP="00780F38">
            <w:pPr>
              <w:pStyle w:val="NoSpacing"/>
              <w:jc w:val="center"/>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14:paraId="7D9E00B8" w14:textId="77777777" w:rsidR="00F06EBE" w:rsidRPr="005A6A5E" w:rsidRDefault="00F06EBE" w:rsidP="00780F38">
            <w:pPr>
              <w:pStyle w:val="NoSpacing"/>
              <w:jc w:val="center"/>
              <w:rPr>
                <w:color w:val="333399"/>
                <w:sz w:val="18"/>
                <w:szCs w:val="18"/>
              </w:rPr>
            </w:pPr>
            <w:r w:rsidRPr="005A6A5E">
              <w:rPr>
                <w:color w:val="333399"/>
                <w:sz w:val="18"/>
                <w:szCs w:val="18"/>
              </w:rPr>
              <w:t>Collection Date</w:t>
            </w:r>
          </w:p>
        </w:tc>
        <w:tc>
          <w:tcPr>
            <w:tcW w:w="810" w:type="dxa"/>
            <w:vAlign w:val="center"/>
          </w:tcPr>
          <w:p w14:paraId="318E9B5D" w14:textId="77777777" w:rsidR="00F06EBE" w:rsidRPr="005A6A5E" w:rsidRDefault="00F06EBE" w:rsidP="00780F38">
            <w:pPr>
              <w:pStyle w:val="NoSpacing"/>
              <w:jc w:val="center"/>
              <w:rPr>
                <w:color w:val="333399"/>
                <w:sz w:val="18"/>
                <w:szCs w:val="18"/>
              </w:rPr>
            </w:pPr>
            <w:r w:rsidRPr="005A6A5E">
              <w:rPr>
                <w:color w:val="333399"/>
                <w:sz w:val="18"/>
                <w:szCs w:val="18"/>
              </w:rPr>
              <w:t>Highest Value</w:t>
            </w:r>
          </w:p>
        </w:tc>
        <w:tc>
          <w:tcPr>
            <w:tcW w:w="810" w:type="dxa"/>
            <w:vAlign w:val="center"/>
          </w:tcPr>
          <w:p w14:paraId="46EB16D3" w14:textId="77777777" w:rsidR="00F06EBE" w:rsidRPr="005A6A5E" w:rsidRDefault="00F06EBE" w:rsidP="00780F38">
            <w:pPr>
              <w:pStyle w:val="NoSpacing"/>
              <w:jc w:val="center"/>
              <w:rPr>
                <w:color w:val="333399"/>
                <w:sz w:val="18"/>
                <w:szCs w:val="18"/>
              </w:rPr>
            </w:pPr>
            <w:r>
              <w:rPr>
                <w:color w:val="333399"/>
                <w:sz w:val="18"/>
                <w:szCs w:val="18"/>
              </w:rPr>
              <w:t>Range</w:t>
            </w:r>
          </w:p>
        </w:tc>
        <w:tc>
          <w:tcPr>
            <w:tcW w:w="630" w:type="dxa"/>
            <w:vAlign w:val="center"/>
          </w:tcPr>
          <w:p w14:paraId="43D786E7" w14:textId="77777777" w:rsidR="00F06EBE" w:rsidRPr="005A6A5E" w:rsidRDefault="00F06EBE" w:rsidP="00780F38">
            <w:pPr>
              <w:pStyle w:val="NoSpacing"/>
              <w:jc w:val="center"/>
              <w:rPr>
                <w:color w:val="333399"/>
                <w:sz w:val="18"/>
                <w:szCs w:val="18"/>
              </w:rPr>
            </w:pPr>
            <w:r w:rsidRPr="005A6A5E">
              <w:rPr>
                <w:color w:val="333399"/>
                <w:sz w:val="18"/>
                <w:szCs w:val="18"/>
              </w:rPr>
              <w:t>Unit</w:t>
            </w:r>
          </w:p>
        </w:tc>
        <w:tc>
          <w:tcPr>
            <w:tcW w:w="630" w:type="dxa"/>
            <w:vAlign w:val="center"/>
          </w:tcPr>
          <w:p w14:paraId="3E5F1520" w14:textId="77777777" w:rsidR="00F06EBE" w:rsidRPr="005A6A5E" w:rsidRDefault="00F06EBE" w:rsidP="00780F38">
            <w:pPr>
              <w:pStyle w:val="NoSpacing"/>
              <w:jc w:val="center"/>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60BA31DB" w14:textId="77777777" w:rsidR="00F06EBE" w:rsidRPr="005A6A5E" w:rsidRDefault="00F06EBE" w:rsidP="00780F38">
            <w:pPr>
              <w:pStyle w:val="NoSpacing"/>
              <w:jc w:val="center"/>
              <w:rPr>
                <w:color w:val="333399"/>
                <w:sz w:val="18"/>
                <w:szCs w:val="18"/>
              </w:rPr>
            </w:pPr>
            <w:r w:rsidRPr="005A6A5E">
              <w:rPr>
                <w:color w:val="333399"/>
                <w:sz w:val="18"/>
                <w:szCs w:val="18"/>
              </w:rPr>
              <w:t>MCLG</w:t>
            </w:r>
          </w:p>
        </w:tc>
        <w:tc>
          <w:tcPr>
            <w:tcW w:w="3600" w:type="dxa"/>
            <w:vAlign w:val="center"/>
          </w:tcPr>
          <w:p w14:paraId="62179877" w14:textId="77777777" w:rsidR="00F06EBE" w:rsidRPr="005A6A5E" w:rsidRDefault="00F06EBE" w:rsidP="00780F38">
            <w:pPr>
              <w:pStyle w:val="NoSpacing"/>
              <w:jc w:val="center"/>
              <w:rPr>
                <w:color w:val="333399"/>
                <w:sz w:val="18"/>
                <w:szCs w:val="18"/>
              </w:rPr>
            </w:pPr>
            <w:r w:rsidRPr="005A6A5E">
              <w:rPr>
                <w:color w:val="333399"/>
                <w:sz w:val="18"/>
                <w:szCs w:val="18"/>
              </w:rPr>
              <w:t>Typical Source</w:t>
            </w:r>
          </w:p>
        </w:tc>
      </w:tr>
      <w:tr w:rsidR="00F06EBE" w:rsidRPr="005A6A5E" w14:paraId="4FF54D4D" w14:textId="77777777" w:rsidTr="00F06EBE">
        <w:trPr>
          <w:tblHeader/>
        </w:trPr>
        <w:tc>
          <w:tcPr>
            <w:tcW w:w="2070" w:type="dxa"/>
            <w:vAlign w:val="center"/>
          </w:tcPr>
          <w:p w14:paraId="5DF86C29" w14:textId="77777777" w:rsidR="00F06EBE" w:rsidRPr="00D80309" w:rsidRDefault="00F06EBE" w:rsidP="00780F38">
            <w:pPr>
              <w:pStyle w:val="NoSpacing"/>
              <w:jc w:val="center"/>
              <w:rPr>
                <w:sz w:val="18"/>
                <w:szCs w:val="18"/>
              </w:rPr>
            </w:pPr>
            <w:r w:rsidRPr="00D80309">
              <w:rPr>
                <w:sz w:val="18"/>
                <w:szCs w:val="18"/>
              </w:rPr>
              <w:t>FLUORIDE</w:t>
            </w:r>
          </w:p>
        </w:tc>
        <w:tc>
          <w:tcPr>
            <w:tcW w:w="1080" w:type="dxa"/>
            <w:vAlign w:val="center"/>
          </w:tcPr>
          <w:p w14:paraId="1E5A5C61" w14:textId="794CE987" w:rsidR="00F06EBE" w:rsidRPr="00D80309" w:rsidRDefault="00F06EBE" w:rsidP="00780F38">
            <w:pPr>
              <w:pStyle w:val="NoSpacing"/>
              <w:jc w:val="center"/>
              <w:rPr>
                <w:sz w:val="18"/>
                <w:szCs w:val="18"/>
              </w:rPr>
            </w:pPr>
            <w:r w:rsidRPr="00D80309">
              <w:rPr>
                <w:sz w:val="18"/>
                <w:szCs w:val="18"/>
              </w:rPr>
              <w:t>8/1</w:t>
            </w:r>
            <w:r w:rsidR="00D80309" w:rsidRPr="00D80309">
              <w:rPr>
                <w:sz w:val="18"/>
                <w:szCs w:val="18"/>
              </w:rPr>
              <w:t>4</w:t>
            </w:r>
            <w:r w:rsidRPr="00D80309">
              <w:rPr>
                <w:sz w:val="18"/>
                <w:szCs w:val="18"/>
              </w:rPr>
              <w:t>/2022</w:t>
            </w:r>
          </w:p>
        </w:tc>
        <w:tc>
          <w:tcPr>
            <w:tcW w:w="810" w:type="dxa"/>
            <w:vAlign w:val="center"/>
          </w:tcPr>
          <w:p w14:paraId="0B96B5E8" w14:textId="77777777" w:rsidR="00F06EBE" w:rsidRPr="00D80309" w:rsidRDefault="00F06EBE" w:rsidP="00780F38">
            <w:pPr>
              <w:pStyle w:val="NoSpacing"/>
              <w:jc w:val="center"/>
              <w:rPr>
                <w:sz w:val="18"/>
                <w:szCs w:val="18"/>
              </w:rPr>
            </w:pPr>
            <w:r w:rsidRPr="00D80309">
              <w:rPr>
                <w:sz w:val="18"/>
                <w:szCs w:val="18"/>
              </w:rPr>
              <w:t>0.1</w:t>
            </w:r>
          </w:p>
        </w:tc>
        <w:tc>
          <w:tcPr>
            <w:tcW w:w="810" w:type="dxa"/>
            <w:vAlign w:val="center"/>
          </w:tcPr>
          <w:p w14:paraId="2FCD2F64" w14:textId="77777777" w:rsidR="00F06EBE" w:rsidRPr="00D80309" w:rsidRDefault="00F06EBE" w:rsidP="00780F38">
            <w:pPr>
              <w:pStyle w:val="NoSpacing"/>
              <w:jc w:val="center"/>
              <w:rPr>
                <w:sz w:val="18"/>
                <w:szCs w:val="18"/>
              </w:rPr>
            </w:pPr>
            <w:r w:rsidRPr="00D80309">
              <w:rPr>
                <w:sz w:val="18"/>
                <w:szCs w:val="18"/>
              </w:rPr>
              <w:t>0.1</w:t>
            </w:r>
          </w:p>
        </w:tc>
        <w:tc>
          <w:tcPr>
            <w:tcW w:w="630" w:type="dxa"/>
            <w:vAlign w:val="center"/>
          </w:tcPr>
          <w:p w14:paraId="6D9FEC50" w14:textId="77777777" w:rsidR="00F06EBE" w:rsidRPr="00D80309" w:rsidRDefault="00F06EBE" w:rsidP="00780F38">
            <w:pPr>
              <w:pStyle w:val="NoSpacing"/>
              <w:jc w:val="center"/>
              <w:rPr>
                <w:sz w:val="18"/>
                <w:szCs w:val="18"/>
              </w:rPr>
            </w:pPr>
            <w:r w:rsidRPr="00D80309">
              <w:rPr>
                <w:sz w:val="18"/>
                <w:szCs w:val="18"/>
              </w:rPr>
              <w:t>ppm</w:t>
            </w:r>
          </w:p>
        </w:tc>
        <w:tc>
          <w:tcPr>
            <w:tcW w:w="630" w:type="dxa"/>
            <w:vAlign w:val="center"/>
          </w:tcPr>
          <w:p w14:paraId="2B39A2DD" w14:textId="77777777" w:rsidR="00F06EBE" w:rsidRPr="00D80309" w:rsidRDefault="00F06EBE" w:rsidP="00780F38">
            <w:pPr>
              <w:pStyle w:val="NoSpacing"/>
              <w:jc w:val="center"/>
              <w:rPr>
                <w:sz w:val="18"/>
                <w:szCs w:val="18"/>
              </w:rPr>
            </w:pPr>
            <w:r w:rsidRPr="00D80309">
              <w:rPr>
                <w:sz w:val="18"/>
                <w:szCs w:val="18"/>
              </w:rPr>
              <w:t>4</w:t>
            </w:r>
          </w:p>
        </w:tc>
        <w:tc>
          <w:tcPr>
            <w:tcW w:w="720" w:type="dxa"/>
            <w:vAlign w:val="center"/>
          </w:tcPr>
          <w:p w14:paraId="5D29BE0B" w14:textId="77777777" w:rsidR="00F06EBE" w:rsidRPr="00D80309" w:rsidRDefault="00F06EBE" w:rsidP="00780F38">
            <w:pPr>
              <w:pStyle w:val="NoSpacing"/>
              <w:jc w:val="center"/>
              <w:rPr>
                <w:sz w:val="18"/>
                <w:szCs w:val="18"/>
              </w:rPr>
            </w:pPr>
            <w:r w:rsidRPr="00D80309">
              <w:rPr>
                <w:sz w:val="18"/>
                <w:szCs w:val="18"/>
              </w:rPr>
              <w:t>4</w:t>
            </w:r>
          </w:p>
        </w:tc>
        <w:tc>
          <w:tcPr>
            <w:tcW w:w="3600" w:type="dxa"/>
            <w:vAlign w:val="center"/>
          </w:tcPr>
          <w:p w14:paraId="256C89F5" w14:textId="77777777" w:rsidR="00F06EBE" w:rsidRPr="00D80309" w:rsidRDefault="00F06EBE" w:rsidP="00780F38">
            <w:pPr>
              <w:pStyle w:val="NoSpacing"/>
              <w:jc w:val="center"/>
              <w:rPr>
                <w:sz w:val="18"/>
                <w:szCs w:val="18"/>
              </w:rPr>
            </w:pPr>
            <w:r w:rsidRPr="00D80309">
              <w:rPr>
                <w:sz w:val="18"/>
                <w:szCs w:val="18"/>
              </w:rPr>
              <w:t xml:space="preserve">Erosion of natural </w:t>
            </w:r>
            <w:proofErr w:type="gramStart"/>
            <w:r w:rsidRPr="00D80309">
              <w:rPr>
                <w:sz w:val="18"/>
                <w:szCs w:val="18"/>
              </w:rPr>
              <w:t>deposits;  Water</w:t>
            </w:r>
            <w:proofErr w:type="gramEnd"/>
            <w:r w:rsidRPr="00D80309">
              <w:rPr>
                <w:sz w:val="18"/>
                <w:szCs w:val="18"/>
              </w:rPr>
              <w:t xml:space="preserve"> additive which promotes strong teeth; Discharge from fertilizer and aluminum factories</w:t>
            </w:r>
          </w:p>
        </w:tc>
      </w:tr>
      <w:bookmarkEnd w:id="3"/>
    </w:tbl>
    <w:p w14:paraId="10A35FE3" w14:textId="77777777" w:rsidR="00F06EBE" w:rsidRDefault="00F06EBE" w:rsidP="00F06E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6EBE" w:rsidRPr="005A6A5E" w14:paraId="7AF92511" w14:textId="77777777" w:rsidTr="0056123F">
        <w:trPr>
          <w:trHeight w:val="144"/>
          <w:tblHeader/>
        </w:trPr>
        <w:tc>
          <w:tcPr>
            <w:tcW w:w="2070" w:type="dxa"/>
            <w:vAlign w:val="center"/>
          </w:tcPr>
          <w:p w14:paraId="66A243EE" w14:textId="77777777" w:rsidR="00F06EBE" w:rsidRPr="005A6A5E" w:rsidRDefault="00F06EBE" w:rsidP="00780F38">
            <w:pPr>
              <w:pStyle w:val="NoSpacing"/>
              <w:jc w:val="center"/>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14:paraId="7A14F1B3" w14:textId="77777777" w:rsidR="00F06EBE" w:rsidRPr="005A6A5E" w:rsidRDefault="00F06EBE" w:rsidP="00780F38">
            <w:pPr>
              <w:pStyle w:val="NoSpacing"/>
              <w:jc w:val="center"/>
              <w:rPr>
                <w:color w:val="333399"/>
                <w:sz w:val="18"/>
                <w:szCs w:val="18"/>
              </w:rPr>
            </w:pPr>
            <w:r w:rsidRPr="005A6A5E">
              <w:rPr>
                <w:color w:val="333399"/>
                <w:sz w:val="18"/>
                <w:szCs w:val="18"/>
              </w:rPr>
              <w:t>Collection Date</w:t>
            </w:r>
          </w:p>
        </w:tc>
        <w:tc>
          <w:tcPr>
            <w:tcW w:w="810" w:type="dxa"/>
            <w:vAlign w:val="center"/>
          </w:tcPr>
          <w:p w14:paraId="108963FB" w14:textId="77777777" w:rsidR="00F06EBE" w:rsidRPr="005A6A5E" w:rsidRDefault="00F06EBE" w:rsidP="00780F38">
            <w:pPr>
              <w:pStyle w:val="NoSpacing"/>
              <w:jc w:val="center"/>
              <w:rPr>
                <w:color w:val="333399"/>
                <w:sz w:val="18"/>
                <w:szCs w:val="18"/>
              </w:rPr>
            </w:pPr>
            <w:r w:rsidRPr="005A6A5E">
              <w:rPr>
                <w:color w:val="333399"/>
                <w:sz w:val="18"/>
                <w:szCs w:val="18"/>
              </w:rPr>
              <w:t>Highest Value</w:t>
            </w:r>
          </w:p>
        </w:tc>
        <w:tc>
          <w:tcPr>
            <w:tcW w:w="810" w:type="dxa"/>
            <w:vAlign w:val="center"/>
          </w:tcPr>
          <w:p w14:paraId="01CD42B8" w14:textId="77777777" w:rsidR="00F06EBE" w:rsidRPr="005A6A5E" w:rsidRDefault="00F06EBE" w:rsidP="00780F38">
            <w:pPr>
              <w:pStyle w:val="NoSpacing"/>
              <w:jc w:val="center"/>
              <w:rPr>
                <w:color w:val="333399"/>
                <w:sz w:val="18"/>
                <w:szCs w:val="18"/>
              </w:rPr>
            </w:pPr>
            <w:r w:rsidRPr="005A6A5E">
              <w:rPr>
                <w:color w:val="333399"/>
                <w:sz w:val="18"/>
                <w:szCs w:val="18"/>
              </w:rPr>
              <w:t>Range</w:t>
            </w:r>
          </w:p>
        </w:tc>
        <w:tc>
          <w:tcPr>
            <w:tcW w:w="630" w:type="dxa"/>
            <w:vAlign w:val="center"/>
          </w:tcPr>
          <w:p w14:paraId="3A85389A" w14:textId="77777777" w:rsidR="00F06EBE" w:rsidRPr="005A6A5E" w:rsidRDefault="00F06EBE" w:rsidP="00780F38">
            <w:pPr>
              <w:pStyle w:val="NoSpacing"/>
              <w:jc w:val="center"/>
              <w:rPr>
                <w:color w:val="333399"/>
                <w:sz w:val="18"/>
                <w:szCs w:val="18"/>
              </w:rPr>
            </w:pPr>
            <w:r w:rsidRPr="005A6A5E">
              <w:rPr>
                <w:color w:val="333399"/>
                <w:sz w:val="18"/>
                <w:szCs w:val="18"/>
              </w:rPr>
              <w:t>Unit</w:t>
            </w:r>
          </w:p>
        </w:tc>
        <w:tc>
          <w:tcPr>
            <w:tcW w:w="630" w:type="dxa"/>
            <w:vAlign w:val="center"/>
          </w:tcPr>
          <w:p w14:paraId="23D948C9" w14:textId="77777777" w:rsidR="00F06EBE" w:rsidRPr="005A6A5E" w:rsidRDefault="00F06EBE" w:rsidP="00780F38">
            <w:pPr>
              <w:pStyle w:val="NoSpacing"/>
              <w:jc w:val="center"/>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61CA1385" w14:textId="77777777" w:rsidR="00F06EBE" w:rsidRPr="005A6A5E" w:rsidRDefault="00F06EBE" w:rsidP="00780F38">
            <w:pPr>
              <w:pStyle w:val="NoSpacing"/>
              <w:jc w:val="center"/>
              <w:rPr>
                <w:color w:val="333399"/>
                <w:sz w:val="18"/>
                <w:szCs w:val="18"/>
              </w:rPr>
            </w:pPr>
            <w:r w:rsidRPr="005A6A5E">
              <w:rPr>
                <w:color w:val="333399"/>
                <w:sz w:val="18"/>
                <w:szCs w:val="18"/>
              </w:rPr>
              <w:t>MCLG</w:t>
            </w:r>
          </w:p>
        </w:tc>
        <w:tc>
          <w:tcPr>
            <w:tcW w:w="3609" w:type="dxa"/>
            <w:vAlign w:val="center"/>
          </w:tcPr>
          <w:p w14:paraId="205BC09E" w14:textId="77777777" w:rsidR="00F06EBE" w:rsidRPr="005A6A5E" w:rsidRDefault="00F06EBE" w:rsidP="00780F38">
            <w:pPr>
              <w:pStyle w:val="NoSpacing"/>
              <w:jc w:val="center"/>
              <w:rPr>
                <w:color w:val="333399"/>
                <w:sz w:val="18"/>
                <w:szCs w:val="18"/>
              </w:rPr>
            </w:pPr>
            <w:r w:rsidRPr="005A6A5E">
              <w:rPr>
                <w:color w:val="333399"/>
                <w:sz w:val="18"/>
                <w:szCs w:val="18"/>
              </w:rPr>
              <w:t>Typical Source</w:t>
            </w:r>
          </w:p>
        </w:tc>
      </w:tr>
      <w:tr w:rsidR="00F06EBE" w:rsidRPr="005A6A5E" w14:paraId="573BE6C6" w14:textId="77777777" w:rsidTr="007B3A01">
        <w:trPr>
          <w:tblHeader/>
        </w:trPr>
        <w:tc>
          <w:tcPr>
            <w:tcW w:w="10359" w:type="dxa"/>
            <w:gridSpan w:val="8"/>
            <w:vAlign w:val="center"/>
          </w:tcPr>
          <w:p w14:paraId="430FFBCE" w14:textId="425B16BC" w:rsidR="00F06EBE" w:rsidRPr="005A6A5E" w:rsidRDefault="00F06EBE" w:rsidP="00780F38">
            <w:pPr>
              <w:pStyle w:val="NoSpacing"/>
              <w:jc w:val="center"/>
              <w:rPr>
                <w:color w:val="333399"/>
                <w:sz w:val="18"/>
                <w:szCs w:val="18"/>
              </w:rPr>
            </w:pPr>
            <w:r w:rsidRPr="00D80309">
              <w:rPr>
                <w:sz w:val="18"/>
                <w:szCs w:val="18"/>
              </w:rPr>
              <w:t>No Detected Results were Found in the Calendar Year of 202</w:t>
            </w:r>
            <w:r w:rsidR="00D80309" w:rsidRPr="00D80309">
              <w:rPr>
                <w:sz w:val="18"/>
                <w:szCs w:val="18"/>
              </w:rPr>
              <w:t>3</w:t>
            </w:r>
          </w:p>
        </w:tc>
      </w:tr>
      <w:bookmarkEnd w:id="4"/>
    </w:tbl>
    <w:p w14:paraId="30112B13" w14:textId="77777777" w:rsidR="00F06EBE" w:rsidRDefault="00F06EBE" w:rsidP="00780F38">
      <w:pPr>
        <w:pStyle w:val="NoSpacing"/>
        <w:jc w:val="center"/>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6EBE" w:rsidRPr="006143B8" w14:paraId="646E5BB8" w14:textId="77777777" w:rsidTr="0056123F">
        <w:trPr>
          <w:trHeight w:val="20"/>
        </w:trPr>
        <w:tc>
          <w:tcPr>
            <w:tcW w:w="2160" w:type="dxa"/>
            <w:vAlign w:val="center"/>
          </w:tcPr>
          <w:p w14:paraId="1DAE3605" w14:textId="77777777" w:rsidR="00F06EBE" w:rsidRPr="006143B8" w:rsidRDefault="00F06EBE" w:rsidP="00780F38">
            <w:pPr>
              <w:pStyle w:val="NoSpacing"/>
              <w:jc w:val="center"/>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14:paraId="3F5B278C" w14:textId="77777777" w:rsidR="00F06EBE" w:rsidRPr="006143B8" w:rsidRDefault="00F06EBE" w:rsidP="00780F38">
            <w:pPr>
              <w:pStyle w:val="NoSpacing"/>
              <w:jc w:val="center"/>
              <w:rPr>
                <w:color w:val="333399"/>
                <w:sz w:val="18"/>
                <w:szCs w:val="18"/>
              </w:rPr>
            </w:pPr>
            <w:r w:rsidRPr="006143B8">
              <w:rPr>
                <w:color w:val="333399"/>
                <w:sz w:val="18"/>
                <w:szCs w:val="18"/>
              </w:rPr>
              <w:t>Collection Date</w:t>
            </w:r>
          </w:p>
        </w:tc>
        <w:tc>
          <w:tcPr>
            <w:tcW w:w="810" w:type="dxa"/>
            <w:vAlign w:val="center"/>
          </w:tcPr>
          <w:p w14:paraId="2708F583" w14:textId="77777777" w:rsidR="00F06EBE" w:rsidRPr="006143B8" w:rsidRDefault="00F06EBE" w:rsidP="00780F38">
            <w:pPr>
              <w:pStyle w:val="NoSpacing"/>
              <w:jc w:val="center"/>
              <w:rPr>
                <w:color w:val="333399"/>
                <w:sz w:val="18"/>
                <w:szCs w:val="18"/>
              </w:rPr>
            </w:pPr>
            <w:r w:rsidRPr="006143B8">
              <w:rPr>
                <w:color w:val="333399"/>
                <w:sz w:val="18"/>
                <w:szCs w:val="18"/>
              </w:rPr>
              <w:t>Highest Value</w:t>
            </w:r>
          </w:p>
        </w:tc>
        <w:tc>
          <w:tcPr>
            <w:tcW w:w="810" w:type="dxa"/>
            <w:vAlign w:val="center"/>
          </w:tcPr>
          <w:p w14:paraId="1DBF594A" w14:textId="77777777" w:rsidR="00F06EBE" w:rsidRPr="006143B8" w:rsidRDefault="00F06EBE" w:rsidP="00780F38">
            <w:pPr>
              <w:pStyle w:val="NoSpacing"/>
              <w:jc w:val="center"/>
              <w:rPr>
                <w:color w:val="333399"/>
                <w:sz w:val="18"/>
                <w:szCs w:val="18"/>
              </w:rPr>
            </w:pPr>
            <w:r w:rsidRPr="006143B8">
              <w:rPr>
                <w:color w:val="333399"/>
                <w:sz w:val="18"/>
                <w:szCs w:val="18"/>
              </w:rPr>
              <w:t>Range</w:t>
            </w:r>
          </w:p>
        </w:tc>
        <w:tc>
          <w:tcPr>
            <w:tcW w:w="630" w:type="dxa"/>
            <w:vAlign w:val="center"/>
          </w:tcPr>
          <w:p w14:paraId="50D13649" w14:textId="77777777" w:rsidR="00F06EBE" w:rsidRPr="006143B8" w:rsidRDefault="00F06EBE" w:rsidP="00780F38">
            <w:pPr>
              <w:pStyle w:val="NoSpacing"/>
              <w:jc w:val="center"/>
              <w:rPr>
                <w:color w:val="333399"/>
                <w:sz w:val="18"/>
                <w:szCs w:val="18"/>
              </w:rPr>
            </w:pPr>
            <w:r w:rsidRPr="006143B8">
              <w:rPr>
                <w:color w:val="333399"/>
                <w:sz w:val="18"/>
                <w:szCs w:val="18"/>
              </w:rPr>
              <w:t>Unit</w:t>
            </w:r>
          </w:p>
        </w:tc>
        <w:tc>
          <w:tcPr>
            <w:tcW w:w="630" w:type="dxa"/>
            <w:vAlign w:val="center"/>
          </w:tcPr>
          <w:p w14:paraId="051C7686" w14:textId="77777777" w:rsidR="00F06EBE" w:rsidRPr="006143B8" w:rsidRDefault="00F06EBE" w:rsidP="00780F38">
            <w:pPr>
              <w:pStyle w:val="NoSpacing"/>
              <w:jc w:val="center"/>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14:paraId="2FFBAAA7" w14:textId="77777777" w:rsidR="00F06EBE" w:rsidRPr="006143B8" w:rsidRDefault="00F06EBE" w:rsidP="00780F38">
            <w:pPr>
              <w:pStyle w:val="NoSpacing"/>
              <w:jc w:val="center"/>
              <w:rPr>
                <w:color w:val="333399"/>
                <w:sz w:val="18"/>
                <w:szCs w:val="18"/>
              </w:rPr>
            </w:pPr>
            <w:r w:rsidRPr="006143B8">
              <w:rPr>
                <w:color w:val="333399"/>
                <w:sz w:val="18"/>
                <w:szCs w:val="18"/>
              </w:rPr>
              <w:t>MCLG</w:t>
            </w:r>
          </w:p>
        </w:tc>
        <w:tc>
          <w:tcPr>
            <w:tcW w:w="3519" w:type="dxa"/>
            <w:vAlign w:val="center"/>
          </w:tcPr>
          <w:p w14:paraId="64CE9671" w14:textId="77777777" w:rsidR="00F06EBE" w:rsidRPr="006143B8" w:rsidRDefault="00F06EBE" w:rsidP="00780F38">
            <w:pPr>
              <w:pStyle w:val="NoSpacing"/>
              <w:jc w:val="center"/>
              <w:rPr>
                <w:color w:val="333399"/>
                <w:sz w:val="18"/>
                <w:szCs w:val="18"/>
              </w:rPr>
            </w:pPr>
            <w:r w:rsidRPr="006143B8">
              <w:rPr>
                <w:color w:val="333399"/>
                <w:sz w:val="18"/>
                <w:szCs w:val="18"/>
              </w:rPr>
              <w:t>Typical Source</w:t>
            </w:r>
          </w:p>
        </w:tc>
      </w:tr>
      <w:tr w:rsidR="00F06EBE" w:rsidRPr="006143B8" w14:paraId="3353877F" w14:textId="77777777" w:rsidTr="00AE08DB">
        <w:tc>
          <w:tcPr>
            <w:tcW w:w="10359" w:type="dxa"/>
            <w:gridSpan w:val="8"/>
            <w:vAlign w:val="center"/>
          </w:tcPr>
          <w:p w14:paraId="78C1868B" w14:textId="54461160" w:rsidR="00F06EBE" w:rsidRPr="00D80309" w:rsidRDefault="00F06EBE" w:rsidP="00780F38">
            <w:pPr>
              <w:pStyle w:val="NoSpacing"/>
              <w:jc w:val="center"/>
              <w:rPr>
                <w:sz w:val="18"/>
                <w:szCs w:val="18"/>
              </w:rPr>
            </w:pPr>
            <w:r w:rsidRPr="00D80309">
              <w:rPr>
                <w:sz w:val="18"/>
                <w:szCs w:val="18"/>
              </w:rPr>
              <w:t>No Detected Results were Found in the Calendar Year of 202</w:t>
            </w:r>
            <w:r w:rsidR="00D80309" w:rsidRPr="00D80309">
              <w:rPr>
                <w:sz w:val="18"/>
                <w:szCs w:val="18"/>
              </w:rPr>
              <w:t>3</w:t>
            </w:r>
          </w:p>
        </w:tc>
      </w:tr>
      <w:bookmarkEnd w:id="5"/>
    </w:tbl>
    <w:p w14:paraId="2681D680" w14:textId="77777777" w:rsidR="00F06EBE" w:rsidRDefault="00F06EBE" w:rsidP="00780F38">
      <w:pPr>
        <w:pStyle w:val="NoSpacing"/>
        <w:jc w:val="center"/>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6EBE" w:rsidRPr="006143B8" w14:paraId="2EEDDC20" w14:textId="77777777" w:rsidTr="0056123F">
        <w:trPr>
          <w:trHeight w:val="20"/>
        </w:trPr>
        <w:tc>
          <w:tcPr>
            <w:tcW w:w="2169" w:type="dxa"/>
            <w:vAlign w:val="center"/>
          </w:tcPr>
          <w:p w14:paraId="5E0EAB4A" w14:textId="77777777" w:rsidR="00F06EBE" w:rsidRPr="006143B8" w:rsidRDefault="00F06EBE" w:rsidP="00780F38">
            <w:pPr>
              <w:pStyle w:val="NoSpacing"/>
              <w:jc w:val="center"/>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14:paraId="73CE17F6" w14:textId="77777777" w:rsidR="00F06EBE" w:rsidRPr="006143B8" w:rsidRDefault="00F06EBE" w:rsidP="00780F38">
            <w:pPr>
              <w:pStyle w:val="NoSpacing"/>
              <w:jc w:val="center"/>
              <w:rPr>
                <w:color w:val="333399"/>
                <w:sz w:val="18"/>
                <w:szCs w:val="18"/>
              </w:rPr>
            </w:pPr>
            <w:r w:rsidRPr="006143B8">
              <w:rPr>
                <w:color w:val="333399"/>
                <w:sz w:val="18"/>
                <w:szCs w:val="18"/>
              </w:rPr>
              <w:t>Collection Date</w:t>
            </w:r>
          </w:p>
        </w:tc>
        <w:tc>
          <w:tcPr>
            <w:tcW w:w="810" w:type="dxa"/>
            <w:vAlign w:val="center"/>
          </w:tcPr>
          <w:p w14:paraId="447A2FA7" w14:textId="77777777" w:rsidR="00F06EBE" w:rsidRPr="006143B8" w:rsidRDefault="00F06EBE" w:rsidP="00780F38">
            <w:pPr>
              <w:pStyle w:val="NoSpacing"/>
              <w:jc w:val="center"/>
              <w:rPr>
                <w:color w:val="333399"/>
                <w:sz w:val="18"/>
                <w:szCs w:val="18"/>
              </w:rPr>
            </w:pPr>
            <w:r w:rsidRPr="006143B8">
              <w:rPr>
                <w:color w:val="333399"/>
                <w:sz w:val="18"/>
                <w:szCs w:val="18"/>
              </w:rPr>
              <w:t>Highest Value</w:t>
            </w:r>
          </w:p>
        </w:tc>
        <w:tc>
          <w:tcPr>
            <w:tcW w:w="801" w:type="dxa"/>
            <w:vAlign w:val="center"/>
          </w:tcPr>
          <w:p w14:paraId="1E82FA1A" w14:textId="77777777" w:rsidR="00F06EBE" w:rsidRPr="006143B8" w:rsidRDefault="00F06EBE" w:rsidP="00780F38">
            <w:pPr>
              <w:pStyle w:val="NoSpacing"/>
              <w:jc w:val="center"/>
              <w:rPr>
                <w:color w:val="333399"/>
                <w:sz w:val="18"/>
                <w:szCs w:val="18"/>
              </w:rPr>
            </w:pPr>
            <w:r w:rsidRPr="006143B8">
              <w:rPr>
                <w:color w:val="333399"/>
                <w:sz w:val="18"/>
                <w:szCs w:val="18"/>
              </w:rPr>
              <w:t>Range</w:t>
            </w:r>
          </w:p>
        </w:tc>
        <w:tc>
          <w:tcPr>
            <w:tcW w:w="648" w:type="dxa"/>
            <w:vAlign w:val="center"/>
          </w:tcPr>
          <w:p w14:paraId="21C18885" w14:textId="77777777" w:rsidR="00F06EBE" w:rsidRPr="006143B8" w:rsidRDefault="00F06EBE" w:rsidP="00780F38">
            <w:pPr>
              <w:pStyle w:val="NoSpacing"/>
              <w:jc w:val="center"/>
              <w:rPr>
                <w:color w:val="333399"/>
                <w:sz w:val="18"/>
                <w:szCs w:val="18"/>
              </w:rPr>
            </w:pPr>
            <w:r w:rsidRPr="006143B8">
              <w:rPr>
                <w:color w:val="333399"/>
                <w:sz w:val="18"/>
                <w:szCs w:val="18"/>
              </w:rPr>
              <w:t>Unit</w:t>
            </w:r>
          </w:p>
        </w:tc>
        <w:tc>
          <w:tcPr>
            <w:tcW w:w="621" w:type="dxa"/>
            <w:vAlign w:val="center"/>
          </w:tcPr>
          <w:p w14:paraId="189F1E53" w14:textId="77777777" w:rsidR="00F06EBE" w:rsidRPr="006143B8" w:rsidRDefault="00F06EBE" w:rsidP="00780F38">
            <w:pPr>
              <w:pStyle w:val="NoSpacing"/>
              <w:jc w:val="center"/>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14:paraId="2B5B1EFC" w14:textId="77777777" w:rsidR="00F06EBE" w:rsidRPr="006143B8" w:rsidRDefault="00F06EBE" w:rsidP="00780F38">
            <w:pPr>
              <w:pStyle w:val="NoSpacing"/>
              <w:jc w:val="center"/>
              <w:rPr>
                <w:color w:val="333399"/>
                <w:sz w:val="18"/>
                <w:szCs w:val="18"/>
              </w:rPr>
            </w:pPr>
            <w:r w:rsidRPr="006143B8">
              <w:rPr>
                <w:color w:val="333399"/>
                <w:sz w:val="18"/>
                <w:szCs w:val="18"/>
              </w:rPr>
              <w:t>MCLG</w:t>
            </w:r>
          </w:p>
        </w:tc>
        <w:tc>
          <w:tcPr>
            <w:tcW w:w="3528" w:type="dxa"/>
            <w:vAlign w:val="center"/>
          </w:tcPr>
          <w:p w14:paraId="61C0724D" w14:textId="77777777" w:rsidR="00F06EBE" w:rsidRPr="006143B8" w:rsidRDefault="00F06EBE" w:rsidP="00780F38">
            <w:pPr>
              <w:pStyle w:val="NoSpacing"/>
              <w:jc w:val="center"/>
              <w:rPr>
                <w:color w:val="333399"/>
                <w:sz w:val="18"/>
                <w:szCs w:val="18"/>
              </w:rPr>
            </w:pPr>
            <w:r w:rsidRPr="006143B8">
              <w:rPr>
                <w:color w:val="333399"/>
                <w:sz w:val="18"/>
                <w:szCs w:val="18"/>
              </w:rPr>
              <w:t>Typical Source</w:t>
            </w:r>
          </w:p>
        </w:tc>
      </w:tr>
      <w:tr w:rsidR="00F06EBE" w:rsidRPr="006143B8" w14:paraId="2436B64E" w14:textId="77777777" w:rsidTr="005D4F26">
        <w:tc>
          <w:tcPr>
            <w:tcW w:w="10368" w:type="dxa"/>
            <w:gridSpan w:val="8"/>
            <w:vAlign w:val="center"/>
          </w:tcPr>
          <w:p w14:paraId="76227D88" w14:textId="14A7B618" w:rsidR="00F06EBE" w:rsidRPr="006143B8" w:rsidRDefault="00F06EBE" w:rsidP="00780F38">
            <w:pPr>
              <w:pStyle w:val="NoSpacing"/>
              <w:jc w:val="center"/>
              <w:rPr>
                <w:color w:val="333399"/>
                <w:sz w:val="18"/>
                <w:szCs w:val="18"/>
              </w:rPr>
            </w:pPr>
            <w:r w:rsidRPr="00D80309">
              <w:rPr>
                <w:sz w:val="18"/>
                <w:szCs w:val="18"/>
              </w:rPr>
              <w:t>No Detected Results were Found in the Calendar Year of 202</w:t>
            </w:r>
            <w:r w:rsidR="00D80309" w:rsidRPr="00D80309">
              <w:rPr>
                <w:sz w:val="18"/>
                <w:szCs w:val="18"/>
              </w:rPr>
              <w:t>3</w:t>
            </w:r>
          </w:p>
        </w:tc>
      </w:tr>
      <w:bookmarkEnd w:id="6"/>
    </w:tbl>
    <w:p w14:paraId="61FC9764" w14:textId="77777777" w:rsidR="00F06EBE" w:rsidRDefault="00F06EBE" w:rsidP="00780F38">
      <w:pPr>
        <w:pStyle w:val="NoSpacing"/>
        <w:jc w:val="center"/>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040"/>
        <w:gridCol w:w="1210"/>
        <w:gridCol w:w="900"/>
        <w:gridCol w:w="630"/>
        <w:gridCol w:w="630"/>
        <w:gridCol w:w="990"/>
        <w:gridCol w:w="3904"/>
      </w:tblGrid>
      <w:tr w:rsidR="00D80309" w:rsidRPr="005A6A5E" w14:paraId="55D04F9B" w14:textId="77777777" w:rsidTr="00D80309">
        <w:trPr>
          <w:trHeight w:val="20"/>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6580EC6" w14:textId="70CD0A8D" w:rsidR="00D80309" w:rsidRPr="005A6A5E" w:rsidRDefault="00D80309" w:rsidP="00780F38">
            <w:pPr>
              <w:pStyle w:val="NoSpacing"/>
              <w:jc w:val="center"/>
              <w:rPr>
                <w:color w:val="333399"/>
                <w:sz w:val="18"/>
                <w:szCs w:val="18"/>
              </w:rPr>
            </w:pPr>
            <w:r w:rsidRPr="0081141A">
              <w:rPr>
                <w:color w:val="333399"/>
                <w:sz w:val="18"/>
                <w:szCs w:val="18"/>
              </w:rPr>
              <w:t>Lead and Copper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B3B8C08" w14:textId="051AB532" w:rsidR="00D80309" w:rsidRPr="005A6A5E" w:rsidRDefault="00D80309" w:rsidP="00780F38">
            <w:pPr>
              <w:pStyle w:val="NoSpacing"/>
              <w:jc w:val="center"/>
              <w:rPr>
                <w:color w:val="333399"/>
                <w:sz w:val="18"/>
                <w:szCs w:val="18"/>
              </w:rPr>
            </w:pPr>
            <w:r w:rsidRPr="0081141A">
              <w:rPr>
                <w:color w:val="333399"/>
                <w:sz w:val="18"/>
                <w:szCs w:val="18"/>
              </w:rPr>
              <w:t>Date</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66780165" w14:textId="6CA5E274" w:rsidR="00D80309" w:rsidRPr="005A6A5E" w:rsidRDefault="00D80309" w:rsidP="00780F38">
            <w:pPr>
              <w:pStyle w:val="NoSpacing"/>
              <w:jc w:val="center"/>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DA6E83" w14:textId="32ED6B2F" w:rsidR="00D80309" w:rsidRPr="005A6A5E" w:rsidRDefault="00D80309" w:rsidP="00780F38">
            <w:pPr>
              <w:pStyle w:val="NoSpacing"/>
              <w:jc w:val="center"/>
              <w:rPr>
                <w:color w:val="333399"/>
                <w:sz w:val="18"/>
                <w:szCs w:val="18"/>
              </w:rPr>
            </w:pPr>
            <w:r w:rsidRPr="0081141A">
              <w:rPr>
                <w:color w:val="333399"/>
                <w:sz w:val="18"/>
                <w:szCs w:val="18"/>
              </w:rPr>
              <w:t>Range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ACE63DD" w14:textId="5935CB68" w:rsidR="00D80309" w:rsidRPr="005A6A5E" w:rsidRDefault="00D80309" w:rsidP="00780F38">
            <w:pPr>
              <w:pStyle w:val="NoSpacing"/>
              <w:jc w:val="center"/>
              <w:rPr>
                <w:color w:val="333399"/>
                <w:sz w:val="18"/>
                <w:szCs w:val="18"/>
              </w:rPr>
            </w:pPr>
            <w:r w:rsidRPr="0081141A">
              <w:rPr>
                <w:color w:val="333399"/>
                <w:sz w:val="18"/>
                <w:szCs w:val="18"/>
              </w:rPr>
              <w:t>Unit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ADA120B" w14:textId="7FC92CBE" w:rsidR="00D80309" w:rsidRPr="005A6A5E" w:rsidRDefault="00D80309" w:rsidP="00780F38">
            <w:pPr>
              <w:pStyle w:val="NoSpacing"/>
              <w:jc w:val="center"/>
              <w:rPr>
                <w:color w:val="333399"/>
                <w:sz w:val="18"/>
                <w:szCs w:val="18"/>
              </w:rPr>
            </w:pPr>
            <w:r w:rsidRPr="0081141A">
              <w:rPr>
                <w:color w:val="333399"/>
                <w:sz w:val="18"/>
                <w:szCs w:val="18"/>
              </w:rPr>
              <w:t>AL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C67EAA" w14:textId="77777777" w:rsidR="00D80309" w:rsidRPr="0081141A" w:rsidRDefault="00D80309" w:rsidP="00780F38">
            <w:pPr>
              <w:pStyle w:val="NoSpacing"/>
              <w:jc w:val="center"/>
              <w:rPr>
                <w:color w:val="333399"/>
                <w:sz w:val="18"/>
                <w:szCs w:val="18"/>
              </w:rPr>
            </w:pPr>
            <w:r w:rsidRPr="0081141A">
              <w:rPr>
                <w:color w:val="333399"/>
                <w:sz w:val="18"/>
                <w:szCs w:val="18"/>
              </w:rPr>
              <w:t>Sites</w:t>
            </w:r>
          </w:p>
          <w:p w14:paraId="6AF2F41B" w14:textId="50F63385" w:rsidR="00D80309" w:rsidRPr="005A6A5E" w:rsidRDefault="00D80309" w:rsidP="00780F38">
            <w:pPr>
              <w:pStyle w:val="NoSpacing"/>
              <w:jc w:val="center"/>
              <w:rPr>
                <w:color w:val="333399"/>
                <w:sz w:val="18"/>
                <w:szCs w:val="18"/>
              </w:rPr>
            </w:pPr>
            <w:r w:rsidRPr="0081141A">
              <w:rPr>
                <w:color w:val="333399"/>
                <w:sz w:val="18"/>
                <w:szCs w:val="18"/>
              </w:rPr>
              <w:t>Over AL</w:t>
            </w: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058B8DEC" w14:textId="77777777" w:rsidR="00D80309" w:rsidRPr="005A6A5E" w:rsidRDefault="00D80309" w:rsidP="00780F38">
            <w:pPr>
              <w:pStyle w:val="NoSpacing"/>
              <w:jc w:val="center"/>
              <w:rPr>
                <w:color w:val="333399"/>
                <w:sz w:val="18"/>
                <w:szCs w:val="18"/>
              </w:rPr>
            </w:pPr>
            <w:r w:rsidRPr="005A6A5E">
              <w:rPr>
                <w:color w:val="333399"/>
                <w:sz w:val="18"/>
                <w:szCs w:val="18"/>
              </w:rPr>
              <w:t>Typical Source</w:t>
            </w:r>
          </w:p>
        </w:tc>
      </w:tr>
      <w:tr w:rsidR="00D80309" w:rsidRPr="005A6A5E" w14:paraId="35862346" w14:textId="77777777" w:rsidTr="00D80309">
        <w:trPr>
          <w:trHeight w:val="20"/>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1965FB7" w14:textId="77777777" w:rsidR="00D80309" w:rsidRPr="00D80309" w:rsidRDefault="00D80309" w:rsidP="00780F38">
            <w:pPr>
              <w:pStyle w:val="NoSpacing"/>
              <w:jc w:val="center"/>
              <w:rPr>
                <w:sz w:val="18"/>
                <w:szCs w:val="18"/>
              </w:rPr>
            </w:pPr>
            <w:r w:rsidRPr="00D80309">
              <w:rPr>
                <w:sz w:val="18"/>
                <w:szCs w:val="18"/>
              </w:rPr>
              <w:t>COPPER-</w:t>
            </w:r>
          </w:p>
          <w:p w14:paraId="338AC1FB" w14:textId="5335ABC0" w:rsidR="00D80309" w:rsidRPr="00D80309" w:rsidRDefault="00D80309" w:rsidP="00780F38">
            <w:pPr>
              <w:pStyle w:val="NoSpacing"/>
              <w:jc w:val="center"/>
              <w:rPr>
                <w:sz w:val="18"/>
                <w:szCs w:val="18"/>
              </w:rPr>
            </w:pPr>
            <w:r w:rsidRPr="00D80309">
              <w:rPr>
                <w:sz w:val="18"/>
                <w:szCs w:val="18"/>
              </w:rPr>
              <w:t>FREE</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D407766" w14:textId="44252DAB" w:rsidR="00D80309" w:rsidRPr="00D80309" w:rsidRDefault="00D80309" w:rsidP="00780F38">
            <w:pPr>
              <w:pStyle w:val="NoSpacing"/>
              <w:jc w:val="center"/>
              <w:rPr>
                <w:sz w:val="18"/>
                <w:szCs w:val="18"/>
              </w:rPr>
            </w:pPr>
            <w:r w:rsidRPr="00D80309">
              <w:rPr>
                <w:sz w:val="18"/>
                <w:szCs w:val="18"/>
              </w:rPr>
              <w:t>2020-2023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5D316D41" w14:textId="77777777" w:rsidR="00D80309" w:rsidRPr="00D80309" w:rsidRDefault="00D80309" w:rsidP="00780F38">
            <w:pPr>
              <w:pStyle w:val="NoSpacing"/>
              <w:jc w:val="center"/>
              <w:rPr>
                <w:sz w:val="18"/>
                <w:szCs w:val="18"/>
              </w:rPr>
            </w:pPr>
            <w:r w:rsidRPr="00D80309">
              <w:rPr>
                <w:sz w:val="18"/>
                <w:szCs w:val="18"/>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39315A" w14:textId="7A2FE342" w:rsidR="00D80309" w:rsidRPr="00D80309" w:rsidRDefault="00D80309" w:rsidP="00780F38">
            <w:pPr>
              <w:pStyle w:val="NoSpacing"/>
              <w:jc w:val="center"/>
              <w:rPr>
                <w:sz w:val="18"/>
                <w:szCs w:val="18"/>
              </w:rPr>
            </w:pPr>
            <w:r w:rsidRPr="00D80309">
              <w:rPr>
                <w:sz w:val="18"/>
                <w:szCs w:val="18"/>
              </w:rPr>
              <w:t>0.1 – 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272243" w14:textId="77777777" w:rsidR="00D80309" w:rsidRPr="00D80309" w:rsidRDefault="00D80309" w:rsidP="00780F38">
            <w:pPr>
              <w:pStyle w:val="NoSpacing"/>
              <w:jc w:val="center"/>
              <w:rPr>
                <w:sz w:val="18"/>
                <w:szCs w:val="18"/>
              </w:rPr>
            </w:pPr>
            <w:r w:rsidRPr="00D80309">
              <w:rPr>
                <w:sz w:val="18"/>
                <w:szCs w:val="18"/>
              </w:rPr>
              <w:t>ppm</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5A32A3" w14:textId="7A6D508F" w:rsidR="00D80309" w:rsidRPr="00D80309" w:rsidRDefault="00D80309" w:rsidP="00780F38">
            <w:pPr>
              <w:pStyle w:val="NoSpacing"/>
              <w:jc w:val="center"/>
              <w:rPr>
                <w:sz w:val="18"/>
                <w:szCs w:val="18"/>
              </w:rPr>
            </w:pPr>
            <w:r w:rsidRPr="00D80309">
              <w:rPr>
                <w:sz w:val="18"/>
                <w:szCs w:val="18"/>
              </w:rPr>
              <w:t>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855904D" w14:textId="161FF7AD" w:rsidR="00D80309" w:rsidRPr="00D80309" w:rsidRDefault="00D80309" w:rsidP="00780F38">
            <w:pPr>
              <w:pStyle w:val="NoSpacing"/>
              <w:jc w:val="center"/>
              <w:rPr>
                <w:sz w:val="18"/>
                <w:szCs w:val="18"/>
              </w:rPr>
            </w:pPr>
            <w:r w:rsidRPr="00D80309">
              <w:rPr>
                <w:sz w:val="18"/>
                <w:szCs w:val="18"/>
              </w:rPr>
              <w:t>0</w:t>
            </w: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558DA1D4" w14:textId="6AA73ABC" w:rsidR="00D80309" w:rsidRPr="00D80309" w:rsidRDefault="00D80309" w:rsidP="00780F38">
            <w:pPr>
              <w:pStyle w:val="NoSpacing"/>
              <w:jc w:val="center"/>
              <w:rPr>
                <w:sz w:val="18"/>
                <w:szCs w:val="18"/>
              </w:rPr>
            </w:pPr>
            <w:r w:rsidRPr="00D80309">
              <w:rPr>
                <w:sz w:val="18"/>
                <w:szCs w:val="18"/>
              </w:rPr>
              <w:t>Corrosion of household plumbing systems; Erosion of natural deposits; Leaching form wood preservatives</w:t>
            </w:r>
          </w:p>
        </w:tc>
      </w:tr>
      <w:tr w:rsidR="00D80309" w:rsidRPr="005A6A5E" w14:paraId="50599EEF" w14:textId="77777777" w:rsidTr="00D80309">
        <w:trPr>
          <w:trHeight w:val="20"/>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A4B4C52" w14:textId="6D4F5EEB" w:rsidR="00D80309" w:rsidRPr="00D80309" w:rsidRDefault="00D80309" w:rsidP="00780F38">
            <w:pPr>
              <w:pStyle w:val="NoSpacing"/>
              <w:jc w:val="center"/>
              <w:rPr>
                <w:sz w:val="18"/>
                <w:szCs w:val="18"/>
              </w:rPr>
            </w:pPr>
            <w:r w:rsidRPr="00D80309">
              <w:rPr>
                <w:sz w:val="18"/>
                <w:szCs w:val="18"/>
              </w:rPr>
              <w:t>LEAD</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5BB9F0A" w14:textId="6EA137AA" w:rsidR="00D80309" w:rsidRPr="00D80309" w:rsidRDefault="00D80309" w:rsidP="00780F38">
            <w:pPr>
              <w:pStyle w:val="NoSpacing"/>
              <w:jc w:val="center"/>
              <w:rPr>
                <w:sz w:val="18"/>
                <w:szCs w:val="18"/>
              </w:rPr>
            </w:pPr>
            <w:r w:rsidRPr="00D80309">
              <w:rPr>
                <w:sz w:val="18"/>
                <w:szCs w:val="18"/>
              </w:rPr>
              <w:t>2020-2023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09D0ED6C" w14:textId="39E1739D" w:rsidR="00D80309" w:rsidRPr="00D80309" w:rsidRDefault="00D80309" w:rsidP="00780F38">
            <w:pPr>
              <w:pStyle w:val="NoSpacing"/>
              <w:jc w:val="center"/>
              <w:rPr>
                <w:sz w:val="18"/>
                <w:szCs w:val="18"/>
              </w:rPr>
            </w:pPr>
            <w:r w:rsidRPr="00D80309">
              <w:rPr>
                <w:sz w:val="18"/>
                <w:szCs w:val="18"/>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30F0D9" w14:textId="191D1572" w:rsidR="00D80309" w:rsidRPr="00D80309" w:rsidRDefault="00D80309" w:rsidP="00780F38">
            <w:pPr>
              <w:pStyle w:val="NoSpacing"/>
              <w:jc w:val="center"/>
              <w:rPr>
                <w:sz w:val="18"/>
                <w:szCs w:val="18"/>
              </w:rPr>
            </w:pPr>
            <w:r w:rsidRPr="00D80309">
              <w:rPr>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394798C" w14:textId="4D30F118" w:rsidR="00D80309" w:rsidRPr="00D80309" w:rsidRDefault="00D80309" w:rsidP="00780F38">
            <w:pPr>
              <w:pStyle w:val="NoSpacing"/>
              <w:jc w:val="center"/>
              <w:rPr>
                <w:sz w:val="18"/>
                <w:szCs w:val="18"/>
              </w:rPr>
            </w:pPr>
            <w:r w:rsidRPr="00D80309">
              <w:rPr>
                <w:sz w:val="18"/>
                <w:szCs w:val="18"/>
              </w:rPr>
              <w:t>PPB</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0792A0" w14:textId="6E9E1465" w:rsidR="00D80309" w:rsidRPr="00D80309" w:rsidRDefault="00D80309" w:rsidP="00780F38">
            <w:pPr>
              <w:pStyle w:val="NoSpacing"/>
              <w:jc w:val="center"/>
              <w:rPr>
                <w:sz w:val="18"/>
                <w:szCs w:val="18"/>
              </w:rPr>
            </w:pPr>
            <w:r w:rsidRPr="00D80309">
              <w:rPr>
                <w:sz w:val="18"/>
                <w:szCs w:val="18"/>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790E8C1" w14:textId="41814720" w:rsidR="00D80309" w:rsidRPr="00D80309" w:rsidRDefault="00D80309" w:rsidP="00780F38">
            <w:pPr>
              <w:pStyle w:val="NoSpacing"/>
              <w:jc w:val="center"/>
              <w:rPr>
                <w:sz w:val="18"/>
                <w:szCs w:val="18"/>
              </w:rPr>
            </w:pPr>
            <w:r w:rsidRPr="00D80309">
              <w:rPr>
                <w:sz w:val="18"/>
                <w:szCs w:val="18"/>
              </w:rPr>
              <w:t>0</w:t>
            </w: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7D3E0BDA" w14:textId="022C31EC" w:rsidR="00D80309" w:rsidRPr="00D80309" w:rsidRDefault="00D80309" w:rsidP="00780F38">
            <w:pPr>
              <w:pStyle w:val="NoSpacing"/>
              <w:jc w:val="center"/>
              <w:rPr>
                <w:sz w:val="18"/>
                <w:szCs w:val="18"/>
              </w:rPr>
            </w:pPr>
            <w:r w:rsidRPr="00D80309">
              <w:rPr>
                <w:sz w:val="18"/>
                <w:szCs w:val="18"/>
              </w:rPr>
              <w:t>Corrosion of household plumbing systems; Erosion of natural deposits</w:t>
            </w:r>
          </w:p>
        </w:tc>
      </w:tr>
    </w:tbl>
    <w:p w14:paraId="171BB66D" w14:textId="77777777" w:rsidR="00F06EBE" w:rsidRDefault="00F06EBE" w:rsidP="00F06E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6EBE" w:rsidRPr="00077B2E" w14:paraId="6FDACE8F" w14:textId="77777777" w:rsidTr="0056123F">
        <w:trPr>
          <w:trHeight w:val="288"/>
        </w:trPr>
        <w:tc>
          <w:tcPr>
            <w:tcW w:w="1818" w:type="dxa"/>
            <w:vAlign w:val="center"/>
          </w:tcPr>
          <w:p w14:paraId="1D3243B3" w14:textId="77777777" w:rsidR="00F06EBE" w:rsidRPr="004457E4" w:rsidRDefault="00F06EBE" w:rsidP="00780F38">
            <w:pPr>
              <w:pStyle w:val="NoSpacing"/>
              <w:jc w:val="center"/>
              <w:rPr>
                <w:color w:val="333399"/>
                <w:sz w:val="18"/>
                <w:szCs w:val="18"/>
              </w:rPr>
            </w:pPr>
            <w:bookmarkStart w:id="7" w:name="TABLE_TTHM2"/>
            <w:r w:rsidRPr="004457E4">
              <w:rPr>
                <w:color w:val="333399"/>
                <w:sz w:val="18"/>
                <w:szCs w:val="18"/>
              </w:rPr>
              <w:t>Disinfection Byproducts</w:t>
            </w:r>
          </w:p>
        </w:tc>
        <w:tc>
          <w:tcPr>
            <w:tcW w:w="2412" w:type="dxa"/>
          </w:tcPr>
          <w:p w14:paraId="2C5BE42C" w14:textId="77777777" w:rsidR="00F06EBE" w:rsidRPr="004457E4" w:rsidRDefault="00F06EBE" w:rsidP="00780F38">
            <w:pPr>
              <w:pStyle w:val="NoSpacing"/>
              <w:jc w:val="center"/>
              <w:rPr>
                <w:color w:val="333399"/>
                <w:sz w:val="18"/>
                <w:szCs w:val="18"/>
              </w:rPr>
            </w:pPr>
            <w:r w:rsidRPr="004457E4">
              <w:rPr>
                <w:color w:val="333399"/>
                <w:sz w:val="18"/>
                <w:szCs w:val="18"/>
              </w:rPr>
              <w:t>Sample Point</w:t>
            </w:r>
          </w:p>
        </w:tc>
        <w:tc>
          <w:tcPr>
            <w:tcW w:w="765" w:type="dxa"/>
            <w:vAlign w:val="center"/>
          </w:tcPr>
          <w:p w14:paraId="5C4D4406" w14:textId="77777777" w:rsidR="00F06EBE" w:rsidRPr="004457E4" w:rsidRDefault="00F06EBE" w:rsidP="00780F38">
            <w:pPr>
              <w:pStyle w:val="NoSpacing"/>
              <w:jc w:val="center"/>
              <w:rPr>
                <w:color w:val="333399"/>
                <w:sz w:val="18"/>
                <w:szCs w:val="18"/>
              </w:rPr>
            </w:pPr>
            <w:r w:rsidRPr="004457E4">
              <w:rPr>
                <w:color w:val="333399"/>
                <w:sz w:val="18"/>
                <w:szCs w:val="18"/>
              </w:rPr>
              <w:t>Period</w:t>
            </w:r>
          </w:p>
        </w:tc>
        <w:tc>
          <w:tcPr>
            <w:tcW w:w="792" w:type="dxa"/>
            <w:vAlign w:val="center"/>
          </w:tcPr>
          <w:p w14:paraId="1B37846E" w14:textId="77777777" w:rsidR="00F06EBE" w:rsidRPr="004457E4" w:rsidRDefault="00F06EBE" w:rsidP="00780F38">
            <w:pPr>
              <w:pStyle w:val="NoSpacing"/>
              <w:jc w:val="center"/>
              <w:rPr>
                <w:color w:val="333399"/>
                <w:sz w:val="18"/>
                <w:szCs w:val="18"/>
              </w:rPr>
            </w:pPr>
            <w:r w:rsidRPr="004457E4">
              <w:rPr>
                <w:color w:val="333399"/>
                <w:sz w:val="18"/>
                <w:szCs w:val="18"/>
              </w:rPr>
              <w:t>Highest LRAA</w:t>
            </w:r>
          </w:p>
        </w:tc>
        <w:tc>
          <w:tcPr>
            <w:tcW w:w="675" w:type="dxa"/>
            <w:vAlign w:val="center"/>
          </w:tcPr>
          <w:p w14:paraId="3BE0392B" w14:textId="77777777" w:rsidR="00F06EBE" w:rsidRPr="004457E4" w:rsidRDefault="00F06EBE" w:rsidP="00780F38">
            <w:pPr>
              <w:pStyle w:val="NoSpacing"/>
              <w:jc w:val="center"/>
              <w:rPr>
                <w:color w:val="333399"/>
                <w:sz w:val="18"/>
                <w:szCs w:val="18"/>
              </w:rPr>
            </w:pPr>
            <w:r w:rsidRPr="004457E4">
              <w:rPr>
                <w:color w:val="333399"/>
                <w:sz w:val="18"/>
                <w:szCs w:val="18"/>
              </w:rPr>
              <w:t>Range</w:t>
            </w:r>
          </w:p>
        </w:tc>
        <w:tc>
          <w:tcPr>
            <w:tcW w:w="549" w:type="dxa"/>
            <w:vAlign w:val="center"/>
          </w:tcPr>
          <w:p w14:paraId="23FDEBDB" w14:textId="77777777" w:rsidR="00F06EBE" w:rsidRPr="004457E4" w:rsidRDefault="00F06EBE" w:rsidP="00780F38">
            <w:pPr>
              <w:pStyle w:val="NoSpacing"/>
              <w:jc w:val="center"/>
              <w:rPr>
                <w:color w:val="333399"/>
                <w:sz w:val="18"/>
                <w:szCs w:val="18"/>
              </w:rPr>
            </w:pPr>
            <w:r w:rsidRPr="004457E4">
              <w:rPr>
                <w:color w:val="333399"/>
                <w:sz w:val="18"/>
                <w:szCs w:val="18"/>
              </w:rPr>
              <w:t>Unit</w:t>
            </w:r>
          </w:p>
        </w:tc>
        <w:tc>
          <w:tcPr>
            <w:tcW w:w="558" w:type="dxa"/>
            <w:vAlign w:val="center"/>
          </w:tcPr>
          <w:p w14:paraId="5F4E041A" w14:textId="77777777" w:rsidR="00F06EBE" w:rsidRPr="004457E4" w:rsidRDefault="00F06EBE" w:rsidP="00780F38">
            <w:pPr>
              <w:pStyle w:val="NoSpacing"/>
              <w:jc w:val="center"/>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14:paraId="4F004797" w14:textId="77777777" w:rsidR="00F06EBE" w:rsidRPr="004457E4" w:rsidRDefault="00F06EBE" w:rsidP="00780F38">
            <w:pPr>
              <w:pStyle w:val="NoSpacing"/>
              <w:jc w:val="center"/>
              <w:rPr>
                <w:color w:val="333399"/>
                <w:sz w:val="18"/>
                <w:szCs w:val="18"/>
              </w:rPr>
            </w:pPr>
            <w:r w:rsidRPr="004457E4">
              <w:rPr>
                <w:color w:val="333399"/>
                <w:sz w:val="18"/>
                <w:szCs w:val="18"/>
              </w:rPr>
              <w:t>MCLG</w:t>
            </w:r>
          </w:p>
        </w:tc>
        <w:tc>
          <w:tcPr>
            <w:tcW w:w="2115" w:type="dxa"/>
            <w:vAlign w:val="center"/>
          </w:tcPr>
          <w:p w14:paraId="58C74625" w14:textId="77777777" w:rsidR="00F06EBE" w:rsidRPr="004457E4" w:rsidRDefault="00F06EBE" w:rsidP="00780F38">
            <w:pPr>
              <w:pStyle w:val="NoSpacing"/>
              <w:jc w:val="center"/>
              <w:rPr>
                <w:color w:val="333399"/>
                <w:sz w:val="18"/>
                <w:szCs w:val="18"/>
              </w:rPr>
            </w:pPr>
            <w:r w:rsidRPr="004457E4">
              <w:rPr>
                <w:color w:val="333399"/>
                <w:sz w:val="18"/>
                <w:szCs w:val="18"/>
              </w:rPr>
              <w:t>Typical Source</w:t>
            </w:r>
          </w:p>
        </w:tc>
      </w:tr>
      <w:tr w:rsidR="00F06EBE" w:rsidRPr="00077B2E" w14:paraId="516B49C7" w14:textId="77777777" w:rsidTr="00F06EBE">
        <w:tc>
          <w:tcPr>
            <w:tcW w:w="1818" w:type="dxa"/>
            <w:vAlign w:val="center"/>
          </w:tcPr>
          <w:p w14:paraId="38332AFA" w14:textId="77777777" w:rsidR="00F06EBE" w:rsidRPr="00077B2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1E04895F" w14:textId="77777777" w:rsidR="00F06EBE" w:rsidRPr="00077B2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14:paraId="2F16BF1B" w14:textId="0AB4D288" w:rsidR="00D80309" w:rsidRPr="00077B2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2023 – 2024</w:t>
            </w:r>
          </w:p>
        </w:tc>
        <w:tc>
          <w:tcPr>
            <w:tcW w:w="792" w:type="dxa"/>
            <w:vAlign w:val="center"/>
          </w:tcPr>
          <w:p w14:paraId="16AE2E20" w14:textId="3E04D57C" w:rsidR="00F06EBE" w:rsidRPr="00077B2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14:paraId="332C47C2" w14:textId="0508AD51" w:rsidR="00F06EBE" w:rsidRPr="00077B2E" w:rsidRDefault="00780F38"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w:t>
            </w:r>
          </w:p>
        </w:tc>
        <w:tc>
          <w:tcPr>
            <w:tcW w:w="549" w:type="dxa"/>
            <w:vAlign w:val="center"/>
          </w:tcPr>
          <w:p w14:paraId="44C9B7EA" w14:textId="77777777" w:rsidR="00F06EBE" w:rsidRPr="00077B2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09A16F11" w14:textId="77777777" w:rsidR="00F06EBE" w:rsidRPr="00077B2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112E979A" w14:textId="77777777" w:rsidR="00F06EBE" w:rsidRPr="00077B2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437A99CE" w14:textId="77777777" w:rsidR="00F06EBE" w:rsidRPr="00077B2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By-product of drinking water disinfection</w:t>
            </w:r>
          </w:p>
        </w:tc>
      </w:tr>
      <w:tr w:rsidR="00F06EBE" w:rsidRPr="00077B2E" w14:paraId="6FAE2958" w14:textId="77777777" w:rsidTr="00F06EBE">
        <w:tc>
          <w:tcPr>
            <w:tcW w:w="1818" w:type="dxa"/>
            <w:vAlign w:val="center"/>
          </w:tcPr>
          <w:p w14:paraId="1BFA3E3F"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6A32C064"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14:paraId="380B9D70" w14:textId="736D3E6F" w:rsidR="00F06EB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2023 – 2024</w:t>
            </w:r>
          </w:p>
        </w:tc>
        <w:tc>
          <w:tcPr>
            <w:tcW w:w="792" w:type="dxa"/>
            <w:vAlign w:val="center"/>
          </w:tcPr>
          <w:p w14:paraId="30A394C0" w14:textId="4D16F35A" w:rsidR="00F06EB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14:paraId="0E8E5309" w14:textId="0F2AAD8F" w:rsidR="00F06EBE" w:rsidRDefault="00780F38"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549" w:type="dxa"/>
            <w:vAlign w:val="center"/>
          </w:tcPr>
          <w:p w14:paraId="0514261D"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7106CF98"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2D56E8BD"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7A2B7180"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By-product of drinking water disinfection</w:t>
            </w:r>
          </w:p>
        </w:tc>
      </w:tr>
      <w:tr w:rsidR="00F06EBE" w:rsidRPr="00077B2E" w14:paraId="50FC36E4" w14:textId="77777777" w:rsidTr="00F06EBE">
        <w:tc>
          <w:tcPr>
            <w:tcW w:w="1818" w:type="dxa"/>
            <w:vAlign w:val="center"/>
          </w:tcPr>
          <w:p w14:paraId="0774F9E7"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TTHM</w:t>
            </w:r>
          </w:p>
        </w:tc>
        <w:tc>
          <w:tcPr>
            <w:tcW w:w="2412" w:type="dxa"/>
          </w:tcPr>
          <w:p w14:paraId="2DA3B9CF"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14:paraId="7D1BF816" w14:textId="41012FA5" w:rsidR="00F06EB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2023 – 2024</w:t>
            </w:r>
          </w:p>
        </w:tc>
        <w:tc>
          <w:tcPr>
            <w:tcW w:w="792" w:type="dxa"/>
            <w:vAlign w:val="center"/>
          </w:tcPr>
          <w:p w14:paraId="3509658B" w14:textId="249CE304" w:rsidR="00F06EB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14:paraId="44896195" w14:textId="1BAAABA4" w:rsidR="00F06EBE" w:rsidRDefault="00780F38"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w:t>
            </w:r>
          </w:p>
        </w:tc>
        <w:tc>
          <w:tcPr>
            <w:tcW w:w="549" w:type="dxa"/>
            <w:vAlign w:val="center"/>
          </w:tcPr>
          <w:p w14:paraId="65717408"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4C7D4E1E"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7E2AAE5C"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466FFAFB"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By-product of drinking water chlorination</w:t>
            </w:r>
          </w:p>
        </w:tc>
      </w:tr>
      <w:tr w:rsidR="00F06EBE" w:rsidRPr="00077B2E" w14:paraId="5DC9E3A0" w14:textId="77777777" w:rsidTr="00F06EBE">
        <w:tc>
          <w:tcPr>
            <w:tcW w:w="1818" w:type="dxa"/>
            <w:vAlign w:val="center"/>
          </w:tcPr>
          <w:p w14:paraId="76D29C25"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TTHM</w:t>
            </w:r>
          </w:p>
        </w:tc>
        <w:tc>
          <w:tcPr>
            <w:tcW w:w="2412" w:type="dxa"/>
          </w:tcPr>
          <w:p w14:paraId="08BD370C"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14:paraId="5DF587B9" w14:textId="658DA894" w:rsidR="00F06EB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2023 – 2024</w:t>
            </w:r>
          </w:p>
        </w:tc>
        <w:tc>
          <w:tcPr>
            <w:tcW w:w="792" w:type="dxa"/>
            <w:vAlign w:val="center"/>
          </w:tcPr>
          <w:p w14:paraId="2F649F2C" w14:textId="0B27EB1B" w:rsidR="00F06EBE" w:rsidRDefault="00D80309"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14:paraId="423B2217" w14:textId="7425C3CA" w:rsidR="00F06EBE" w:rsidRDefault="00780F38"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55.6</w:t>
            </w:r>
          </w:p>
        </w:tc>
        <w:tc>
          <w:tcPr>
            <w:tcW w:w="549" w:type="dxa"/>
            <w:vAlign w:val="center"/>
          </w:tcPr>
          <w:p w14:paraId="7197B4A7"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63FA64E0"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17FCC91B"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57BBE195" w14:textId="77777777" w:rsidR="00F06EBE" w:rsidRDefault="00F06EBE" w:rsidP="00780F3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14:paraId="252E4A71" w14:textId="77777777" w:rsidR="00F06EBE" w:rsidRDefault="00F06EBE" w:rsidP="00F06E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6EBE" w:rsidRPr="00AD5093" w14:paraId="3F397D3B" w14:textId="77777777" w:rsidTr="0056123F">
        <w:trPr>
          <w:trHeight w:val="20"/>
          <w:tblHeader/>
        </w:trPr>
        <w:tc>
          <w:tcPr>
            <w:tcW w:w="2340" w:type="dxa"/>
            <w:vAlign w:val="center"/>
          </w:tcPr>
          <w:p w14:paraId="7BEA984E" w14:textId="77777777" w:rsidR="00F06EBE" w:rsidRPr="00AD5093" w:rsidRDefault="00F06EBE" w:rsidP="00780F38">
            <w:pPr>
              <w:pStyle w:val="NoSpacing"/>
              <w:jc w:val="center"/>
              <w:rPr>
                <w:color w:val="333399"/>
                <w:sz w:val="18"/>
                <w:szCs w:val="18"/>
              </w:rPr>
            </w:pPr>
            <w:bookmarkStart w:id="8"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14:paraId="71E1DE92" w14:textId="77777777" w:rsidR="00F06EBE" w:rsidRPr="00AD5093" w:rsidRDefault="00F06EBE" w:rsidP="00780F38">
            <w:pPr>
              <w:pStyle w:val="NoSpacing"/>
              <w:jc w:val="center"/>
              <w:rPr>
                <w:color w:val="333399"/>
                <w:sz w:val="18"/>
                <w:szCs w:val="18"/>
              </w:rPr>
            </w:pPr>
            <w:r w:rsidRPr="00AD5093">
              <w:rPr>
                <w:color w:val="333399"/>
                <w:sz w:val="18"/>
                <w:szCs w:val="18"/>
              </w:rPr>
              <w:t>Collection Date</w:t>
            </w:r>
          </w:p>
        </w:tc>
        <w:tc>
          <w:tcPr>
            <w:tcW w:w="1710" w:type="dxa"/>
            <w:vAlign w:val="center"/>
          </w:tcPr>
          <w:p w14:paraId="01247929" w14:textId="77777777" w:rsidR="00F06EBE" w:rsidRPr="00AD5093" w:rsidRDefault="00F06EBE" w:rsidP="00780F38">
            <w:pPr>
              <w:pStyle w:val="NoSpacing"/>
              <w:jc w:val="center"/>
              <w:rPr>
                <w:color w:val="333399"/>
                <w:sz w:val="18"/>
                <w:szCs w:val="18"/>
              </w:rPr>
            </w:pPr>
            <w:r w:rsidRPr="00AD5093">
              <w:rPr>
                <w:color w:val="333399"/>
                <w:sz w:val="18"/>
                <w:szCs w:val="18"/>
              </w:rPr>
              <w:t>Highest Value</w:t>
            </w:r>
          </w:p>
        </w:tc>
        <w:tc>
          <w:tcPr>
            <w:tcW w:w="1890" w:type="dxa"/>
            <w:vAlign w:val="center"/>
          </w:tcPr>
          <w:p w14:paraId="6F48BF95" w14:textId="77777777" w:rsidR="00F06EBE" w:rsidRPr="00AD5093" w:rsidRDefault="00F06EBE" w:rsidP="00780F38">
            <w:pPr>
              <w:pStyle w:val="NoSpacing"/>
              <w:jc w:val="center"/>
              <w:rPr>
                <w:color w:val="333399"/>
                <w:sz w:val="18"/>
                <w:szCs w:val="18"/>
              </w:rPr>
            </w:pPr>
            <w:r w:rsidRPr="00AD5093">
              <w:rPr>
                <w:color w:val="333399"/>
                <w:sz w:val="18"/>
                <w:szCs w:val="18"/>
              </w:rPr>
              <w:t>Range</w:t>
            </w:r>
          </w:p>
        </w:tc>
        <w:tc>
          <w:tcPr>
            <w:tcW w:w="900" w:type="dxa"/>
            <w:vAlign w:val="center"/>
          </w:tcPr>
          <w:p w14:paraId="54EA9EFB" w14:textId="77777777" w:rsidR="00F06EBE" w:rsidRPr="00AD5093" w:rsidRDefault="00F06EBE" w:rsidP="00780F38">
            <w:pPr>
              <w:pStyle w:val="NoSpacing"/>
              <w:jc w:val="center"/>
              <w:rPr>
                <w:color w:val="333399"/>
                <w:sz w:val="18"/>
                <w:szCs w:val="18"/>
              </w:rPr>
            </w:pPr>
            <w:r w:rsidRPr="00AD5093">
              <w:rPr>
                <w:color w:val="333399"/>
                <w:sz w:val="18"/>
                <w:szCs w:val="18"/>
              </w:rPr>
              <w:t>Unit</w:t>
            </w:r>
          </w:p>
        </w:tc>
        <w:tc>
          <w:tcPr>
            <w:tcW w:w="1710" w:type="dxa"/>
            <w:vAlign w:val="center"/>
          </w:tcPr>
          <w:p w14:paraId="47E1DF1F" w14:textId="77777777" w:rsidR="00F06EBE" w:rsidRPr="00AD5093" w:rsidRDefault="00F06EBE" w:rsidP="00780F38">
            <w:pPr>
              <w:pStyle w:val="NoSpacing"/>
              <w:jc w:val="center"/>
              <w:rPr>
                <w:color w:val="333399"/>
                <w:sz w:val="18"/>
                <w:szCs w:val="18"/>
              </w:rPr>
            </w:pPr>
            <w:r w:rsidRPr="00AD5093">
              <w:rPr>
                <w:color w:val="333399"/>
                <w:sz w:val="18"/>
                <w:szCs w:val="18"/>
              </w:rPr>
              <w:t>SMCL</w:t>
            </w:r>
          </w:p>
        </w:tc>
      </w:tr>
      <w:tr w:rsidR="00780F38" w:rsidRPr="00780F38" w14:paraId="2F43F3F9" w14:textId="77777777" w:rsidTr="00F06EBE">
        <w:trPr>
          <w:tblHeader/>
        </w:trPr>
        <w:tc>
          <w:tcPr>
            <w:tcW w:w="2340" w:type="dxa"/>
            <w:vAlign w:val="center"/>
          </w:tcPr>
          <w:p w14:paraId="1B861987" w14:textId="77777777" w:rsidR="00F06EBE" w:rsidRPr="00780F38" w:rsidRDefault="00F06EBE" w:rsidP="00780F38">
            <w:pPr>
              <w:pStyle w:val="NoSpacing"/>
              <w:jc w:val="center"/>
              <w:rPr>
                <w:sz w:val="18"/>
                <w:szCs w:val="18"/>
              </w:rPr>
            </w:pPr>
            <w:r w:rsidRPr="00780F38">
              <w:rPr>
                <w:sz w:val="18"/>
                <w:szCs w:val="18"/>
              </w:rPr>
              <w:t>CHLORIDE</w:t>
            </w:r>
          </w:p>
        </w:tc>
        <w:tc>
          <w:tcPr>
            <w:tcW w:w="1800" w:type="dxa"/>
            <w:vAlign w:val="center"/>
          </w:tcPr>
          <w:p w14:paraId="028E0266" w14:textId="74A4DEFA" w:rsidR="00F06EBE" w:rsidRPr="00780F38" w:rsidRDefault="00780F38" w:rsidP="00780F38">
            <w:pPr>
              <w:pStyle w:val="NoSpacing"/>
              <w:jc w:val="center"/>
              <w:rPr>
                <w:sz w:val="18"/>
                <w:szCs w:val="18"/>
              </w:rPr>
            </w:pPr>
            <w:r>
              <w:rPr>
                <w:sz w:val="18"/>
                <w:szCs w:val="18"/>
              </w:rPr>
              <w:t>8/14/2022</w:t>
            </w:r>
          </w:p>
        </w:tc>
        <w:tc>
          <w:tcPr>
            <w:tcW w:w="1710" w:type="dxa"/>
            <w:vAlign w:val="center"/>
          </w:tcPr>
          <w:p w14:paraId="1CFEB8EE" w14:textId="77777777" w:rsidR="00F06EBE" w:rsidRPr="00780F38" w:rsidRDefault="00F06EBE" w:rsidP="00780F38">
            <w:pPr>
              <w:pStyle w:val="NoSpacing"/>
              <w:jc w:val="center"/>
              <w:rPr>
                <w:sz w:val="18"/>
                <w:szCs w:val="18"/>
              </w:rPr>
            </w:pPr>
            <w:r w:rsidRPr="00780F38">
              <w:rPr>
                <w:sz w:val="18"/>
                <w:szCs w:val="18"/>
              </w:rPr>
              <w:t>81</w:t>
            </w:r>
          </w:p>
        </w:tc>
        <w:tc>
          <w:tcPr>
            <w:tcW w:w="1890" w:type="dxa"/>
            <w:vAlign w:val="center"/>
          </w:tcPr>
          <w:p w14:paraId="73094CF0" w14:textId="77777777" w:rsidR="00F06EBE" w:rsidRPr="00780F38" w:rsidRDefault="00F06EBE" w:rsidP="00780F38">
            <w:pPr>
              <w:pStyle w:val="NoSpacing"/>
              <w:jc w:val="center"/>
              <w:rPr>
                <w:sz w:val="18"/>
                <w:szCs w:val="18"/>
              </w:rPr>
            </w:pPr>
            <w:r w:rsidRPr="00780F38">
              <w:rPr>
                <w:sz w:val="18"/>
                <w:szCs w:val="18"/>
              </w:rPr>
              <w:t>44 - 81</w:t>
            </w:r>
          </w:p>
        </w:tc>
        <w:tc>
          <w:tcPr>
            <w:tcW w:w="900" w:type="dxa"/>
            <w:vAlign w:val="center"/>
          </w:tcPr>
          <w:p w14:paraId="46D99929" w14:textId="77777777" w:rsidR="00F06EBE" w:rsidRPr="00780F38" w:rsidRDefault="00F06EBE" w:rsidP="00780F38">
            <w:pPr>
              <w:pStyle w:val="NoSpacing"/>
              <w:jc w:val="center"/>
              <w:rPr>
                <w:sz w:val="18"/>
                <w:szCs w:val="18"/>
              </w:rPr>
            </w:pPr>
            <w:r w:rsidRPr="00780F38">
              <w:rPr>
                <w:sz w:val="18"/>
                <w:szCs w:val="18"/>
              </w:rPr>
              <w:t>MG/L</w:t>
            </w:r>
          </w:p>
        </w:tc>
        <w:tc>
          <w:tcPr>
            <w:tcW w:w="1710" w:type="dxa"/>
            <w:vAlign w:val="center"/>
          </w:tcPr>
          <w:p w14:paraId="24D58B0B" w14:textId="77777777" w:rsidR="00F06EBE" w:rsidRPr="00780F38" w:rsidRDefault="00F06EBE" w:rsidP="00780F38">
            <w:pPr>
              <w:pStyle w:val="NoSpacing"/>
              <w:jc w:val="center"/>
              <w:rPr>
                <w:sz w:val="18"/>
                <w:szCs w:val="18"/>
              </w:rPr>
            </w:pPr>
            <w:r w:rsidRPr="00780F38">
              <w:rPr>
                <w:sz w:val="18"/>
                <w:szCs w:val="18"/>
              </w:rPr>
              <w:t>250</w:t>
            </w:r>
          </w:p>
        </w:tc>
      </w:tr>
      <w:tr w:rsidR="00780F38" w:rsidRPr="00780F38" w14:paraId="66937D50" w14:textId="77777777" w:rsidTr="00F06EBE">
        <w:trPr>
          <w:tblHeader/>
        </w:trPr>
        <w:tc>
          <w:tcPr>
            <w:tcW w:w="2340" w:type="dxa"/>
            <w:vAlign w:val="center"/>
          </w:tcPr>
          <w:p w14:paraId="5CF35C2A" w14:textId="77777777" w:rsidR="00780F38" w:rsidRPr="00780F38" w:rsidRDefault="00780F38" w:rsidP="00780F38">
            <w:pPr>
              <w:pStyle w:val="NoSpacing"/>
              <w:jc w:val="center"/>
              <w:rPr>
                <w:sz w:val="18"/>
                <w:szCs w:val="18"/>
              </w:rPr>
            </w:pPr>
            <w:r w:rsidRPr="00780F38">
              <w:rPr>
                <w:sz w:val="18"/>
                <w:szCs w:val="18"/>
              </w:rPr>
              <w:t>IRON</w:t>
            </w:r>
          </w:p>
        </w:tc>
        <w:tc>
          <w:tcPr>
            <w:tcW w:w="1800" w:type="dxa"/>
            <w:vAlign w:val="center"/>
          </w:tcPr>
          <w:p w14:paraId="7F23A6BF" w14:textId="76630BE6" w:rsidR="00780F38" w:rsidRPr="00780F38" w:rsidRDefault="00780F38" w:rsidP="00780F38">
            <w:pPr>
              <w:pStyle w:val="NoSpacing"/>
              <w:jc w:val="center"/>
              <w:rPr>
                <w:sz w:val="18"/>
                <w:szCs w:val="18"/>
              </w:rPr>
            </w:pPr>
            <w:r>
              <w:rPr>
                <w:sz w:val="18"/>
                <w:szCs w:val="18"/>
              </w:rPr>
              <w:t>8/14/2022</w:t>
            </w:r>
          </w:p>
        </w:tc>
        <w:tc>
          <w:tcPr>
            <w:tcW w:w="1710" w:type="dxa"/>
            <w:vAlign w:val="center"/>
          </w:tcPr>
          <w:p w14:paraId="15C0F862" w14:textId="77777777" w:rsidR="00780F38" w:rsidRPr="00780F38" w:rsidRDefault="00780F38" w:rsidP="00780F38">
            <w:pPr>
              <w:pStyle w:val="NoSpacing"/>
              <w:jc w:val="center"/>
              <w:rPr>
                <w:sz w:val="18"/>
                <w:szCs w:val="18"/>
              </w:rPr>
            </w:pPr>
            <w:r w:rsidRPr="00780F38">
              <w:rPr>
                <w:sz w:val="18"/>
                <w:szCs w:val="18"/>
              </w:rPr>
              <w:t>0.21</w:t>
            </w:r>
          </w:p>
        </w:tc>
        <w:tc>
          <w:tcPr>
            <w:tcW w:w="1890" w:type="dxa"/>
            <w:vAlign w:val="center"/>
          </w:tcPr>
          <w:p w14:paraId="270578FB" w14:textId="77777777" w:rsidR="00780F38" w:rsidRPr="00780F38" w:rsidRDefault="00780F38" w:rsidP="00780F38">
            <w:pPr>
              <w:pStyle w:val="NoSpacing"/>
              <w:jc w:val="center"/>
              <w:rPr>
                <w:sz w:val="18"/>
                <w:szCs w:val="18"/>
              </w:rPr>
            </w:pPr>
            <w:r w:rsidRPr="00780F38">
              <w:rPr>
                <w:sz w:val="18"/>
                <w:szCs w:val="18"/>
              </w:rPr>
              <w:t>0.11 - 0.21</w:t>
            </w:r>
          </w:p>
        </w:tc>
        <w:tc>
          <w:tcPr>
            <w:tcW w:w="900" w:type="dxa"/>
            <w:vAlign w:val="center"/>
          </w:tcPr>
          <w:p w14:paraId="17FF0390" w14:textId="77777777" w:rsidR="00780F38" w:rsidRPr="00780F38" w:rsidRDefault="00780F38" w:rsidP="00780F38">
            <w:pPr>
              <w:pStyle w:val="NoSpacing"/>
              <w:jc w:val="center"/>
              <w:rPr>
                <w:sz w:val="18"/>
                <w:szCs w:val="18"/>
              </w:rPr>
            </w:pPr>
            <w:r w:rsidRPr="00780F38">
              <w:rPr>
                <w:sz w:val="18"/>
                <w:szCs w:val="18"/>
              </w:rPr>
              <w:t>MG/L</w:t>
            </w:r>
          </w:p>
        </w:tc>
        <w:tc>
          <w:tcPr>
            <w:tcW w:w="1710" w:type="dxa"/>
            <w:vAlign w:val="center"/>
          </w:tcPr>
          <w:p w14:paraId="2D385EA4" w14:textId="77777777" w:rsidR="00780F38" w:rsidRPr="00780F38" w:rsidRDefault="00780F38" w:rsidP="00780F38">
            <w:pPr>
              <w:pStyle w:val="NoSpacing"/>
              <w:jc w:val="center"/>
              <w:rPr>
                <w:sz w:val="18"/>
                <w:szCs w:val="18"/>
              </w:rPr>
            </w:pPr>
            <w:r w:rsidRPr="00780F38">
              <w:rPr>
                <w:sz w:val="18"/>
                <w:szCs w:val="18"/>
              </w:rPr>
              <w:t>0.3</w:t>
            </w:r>
          </w:p>
        </w:tc>
      </w:tr>
      <w:tr w:rsidR="00780F38" w:rsidRPr="00780F38" w14:paraId="27F905DF" w14:textId="77777777" w:rsidTr="00F06EBE">
        <w:trPr>
          <w:tblHeader/>
        </w:trPr>
        <w:tc>
          <w:tcPr>
            <w:tcW w:w="2340" w:type="dxa"/>
            <w:vAlign w:val="center"/>
          </w:tcPr>
          <w:p w14:paraId="433B47B2" w14:textId="77777777" w:rsidR="00780F38" w:rsidRPr="00780F38" w:rsidRDefault="00780F38" w:rsidP="00780F38">
            <w:pPr>
              <w:pStyle w:val="NoSpacing"/>
              <w:jc w:val="center"/>
              <w:rPr>
                <w:sz w:val="18"/>
                <w:szCs w:val="18"/>
              </w:rPr>
            </w:pPr>
            <w:r w:rsidRPr="00780F38">
              <w:rPr>
                <w:sz w:val="18"/>
                <w:szCs w:val="18"/>
              </w:rPr>
              <w:t>MANGANESE</w:t>
            </w:r>
          </w:p>
        </w:tc>
        <w:tc>
          <w:tcPr>
            <w:tcW w:w="1800" w:type="dxa"/>
            <w:vAlign w:val="center"/>
          </w:tcPr>
          <w:p w14:paraId="543A4524" w14:textId="20651DBD" w:rsidR="00780F38" w:rsidRPr="00780F38" w:rsidRDefault="00780F38" w:rsidP="00780F38">
            <w:pPr>
              <w:pStyle w:val="NoSpacing"/>
              <w:jc w:val="center"/>
              <w:rPr>
                <w:sz w:val="18"/>
                <w:szCs w:val="18"/>
              </w:rPr>
            </w:pPr>
            <w:r>
              <w:rPr>
                <w:sz w:val="18"/>
                <w:szCs w:val="18"/>
              </w:rPr>
              <w:t>8/14/2022</w:t>
            </w:r>
          </w:p>
        </w:tc>
        <w:tc>
          <w:tcPr>
            <w:tcW w:w="1710" w:type="dxa"/>
            <w:vAlign w:val="center"/>
          </w:tcPr>
          <w:p w14:paraId="5A7B48DF" w14:textId="77777777" w:rsidR="00780F38" w:rsidRPr="00780F38" w:rsidRDefault="00780F38" w:rsidP="00780F38">
            <w:pPr>
              <w:pStyle w:val="NoSpacing"/>
              <w:jc w:val="center"/>
              <w:rPr>
                <w:sz w:val="18"/>
                <w:szCs w:val="18"/>
              </w:rPr>
            </w:pPr>
            <w:r w:rsidRPr="00780F38">
              <w:rPr>
                <w:sz w:val="18"/>
                <w:szCs w:val="18"/>
              </w:rPr>
              <w:t>0.09</w:t>
            </w:r>
          </w:p>
        </w:tc>
        <w:tc>
          <w:tcPr>
            <w:tcW w:w="1890" w:type="dxa"/>
            <w:vAlign w:val="center"/>
          </w:tcPr>
          <w:p w14:paraId="46A78833" w14:textId="77777777" w:rsidR="00780F38" w:rsidRPr="00780F38" w:rsidRDefault="00780F38" w:rsidP="00780F38">
            <w:pPr>
              <w:pStyle w:val="NoSpacing"/>
              <w:jc w:val="center"/>
              <w:rPr>
                <w:sz w:val="18"/>
                <w:szCs w:val="18"/>
              </w:rPr>
            </w:pPr>
            <w:r w:rsidRPr="00780F38">
              <w:rPr>
                <w:sz w:val="18"/>
                <w:szCs w:val="18"/>
              </w:rPr>
              <w:t>0.07 - 0.09</w:t>
            </w:r>
          </w:p>
        </w:tc>
        <w:tc>
          <w:tcPr>
            <w:tcW w:w="900" w:type="dxa"/>
            <w:vAlign w:val="center"/>
          </w:tcPr>
          <w:p w14:paraId="2420E9AA" w14:textId="77777777" w:rsidR="00780F38" w:rsidRPr="00780F38" w:rsidRDefault="00780F38" w:rsidP="00780F38">
            <w:pPr>
              <w:pStyle w:val="NoSpacing"/>
              <w:jc w:val="center"/>
              <w:rPr>
                <w:sz w:val="18"/>
                <w:szCs w:val="18"/>
              </w:rPr>
            </w:pPr>
            <w:r w:rsidRPr="00780F38">
              <w:rPr>
                <w:sz w:val="18"/>
                <w:szCs w:val="18"/>
              </w:rPr>
              <w:t>MG/L</w:t>
            </w:r>
          </w:p>
        </w:tc>
        <w:tc>
          <w:tcPr>
            <w:tcW w:w="1710" w:type="dxa"/>
            <w:vAlign w:val="center"/>
          </w:tcPr>
          <w:p w14:paraId="1DB0F022" w14:textId="77777777" w:rsidR="00780F38" w:rsidRPr="00780F38" w:rsidRDefault="00780F38" w:rsidP="00780F38">
            <w:pPr>
              <w:pStyle w:val="NoSpacing"/>
              <w:jc w:val="center"/>
              <w:rPr>
                <w:sz w:val="18"/>
                <w:szCs w:val="18"/>
              </w:rPr>
            </w:pPr>
            <w:r w:rsidRPr="00780F38">
              <w:rPr>
                <w:sz w:val="18"/>
                <w:szCs w:val="18"/>
              </w:rPr>
              <w:t>0.05</w:t>
            </w:r>
          </w:p>
        </w:tc>
      </w:tr>
      <w:tr w:rsidR="00780F38" w:rsidRPr="00780F38" w14:paraId="1F47C57F" w14:textId="77777777" w:rsidTr="00F06EBE">
        <w:trPr>
          <w:tblHeader/>
        </w:trPr>
        <w:tc>
          <w:tcPr>
            <w:tcW w:w="2340" w:type="dxa"/>
            <w:vAlign w:val="center"/>
          </w:tcPr>
          <w:p w14:paraId="1762F45C" w14:textId="77777777" w:rsidR="00780F38" w:rsidRPr="00780F38" w:rsidRDefault="00780F38" w:rsidP="00780F38">
            <w:pPr>
              <w:pStyle w:val="NoSpacing"/>
              <w:jc w:val="center"/>
              <w:rPr>
                <w:sz w:val="18"/>
                <w:szCs w:val="18"/>
              </w:rPr>
            </w:pPr>
            <w:r w:rsidRPr="00780F38">
              <w:rPr>
                <w:sz w:val="18"/>
                <w:szCs w:val="18"/>
              </w:rPr>
              <w:t>PH</w:t>
            </w:r>
          </w:p>
        </w:tc>
        <w:tc>
          <w:tcPr>
            <w:tcW w:w="1800" w:type="dxa"/>
            <w:vAlign w:val="center"/>
          </w:tcPr>
          <w:p w14:paraId="4A4537AD" w14:textId="1D4E434B" w:rsidR="00780F38" w:rsidRPr="00780F38" w:rsidRDefault="00780F38" w:rsidP="00780F38">
            <w:pPr>
              <w:pStyle w:val="NoSpacing"/>
              <w:jc w:val="center"/>
              <w:rPr>
                <w:sz w:val="18"/>
                <w:szCs w:val="18"/>
              </w:rPr>
            </w:pPr>
            <w:r>
              <w:rPr>
                <w:sz w:val="18"/>
                <w:szCs w:val="18"/>
              </w:rPr>
              <w:t>8/14/2022</w:t>
            </w:r>
          </w:p>
        </w:tc>
        <w:tc>
          <w:tcPr>
            <w:tcW w:w="1710" w:type="dxa"/>
            <w:vAlign w:val="center"/>
          </w:tcPr>
          <w:p w14:paraId="5C75C1E9" w14:textId="77777777" w:rsidR="00780F38" w:rsidRPr="00780F38" w:rsidRDefault="00780F38" w:rsidP="00780F38">
            <w:pPr>
              <w:pStyle w:val="NoSpacing"/>
              <w:jc w:val="center"/>
              <w:rPr>
                <w:sz w:val="18"/>
                <w:szCs w:val="18"/>
              </w:rPr>
            </w:pPr>
            <w:r w:rsidRPr="00780F38">
              <w:rPr>
                <w:sz w:val="18"/>
                <w:szCs w:val="18"/>
              </w:rPr>
              <w:t>6.75</w:t>
            </w:r>
          </w:p>
        </w:tc>
        <w:tc>
          <w:tcPr>
            <w:tcW w:w="1890" w:type="dxa"/>
            <w:vAlign w:val="center"/>
          </w:tcPr>
          <w:p w14:paraId="2C9CEE39" w14:textId="77777777" w:rsidR="00780F38" w:rsidRPr="00780F38" w:rsidRDefault="00780F38" w:rsidP="00780F38">
            <w:pPr>
              <w:pStyle w:val="NoSpacing"/>
              <w:jc w:val="center"/>
              <w:rPr>
                <w:sz w:val="18"/>
                <w:szCs w:val="18"/>
              </w:rPr>
            </w:pPr>
            <w:r w:rsidRPr="00780F38">
              <w:rPr>
                <w:sz w:val="18"/>
                <w:szCs w:val="18"/>
              </w:rPr>
              <w:t>6.67 - 6.75</w:t>
            </w:r>
          </w:p>
        </w:tc>
        <w:tc>
          <w:tcPr>
            <w:tcW w:w="900" w:type="dxa"/>
            <w:vAlign w:val="center"/>
          </w:tcPr>
          <w:p w14:paraId="1B6BCDBC" w14:textId="77777777" w:rsidR="00780F38" w:rsidRPr="00780F38" w:rsidRDefault="00780F38" w:rsidP="00780F38">
            <w:pPr>
              <w:pStyle w:val="NoSpacing"/>
              <w:jc w:val="center"/>
              <w:rPr>
                <w:sz w:val="18"/>
                <w:szCs w:val="18"/>
              </w:rPr>
            </w:pPr>
            <w:r w:rsidRPr="00780F38">
              <w:rPr>
                <w:sz w:val="18"/>
                <w:szCs w:val="18"/>
              </w:rPr>
              <w:t>PH</w:t>
            </w:r>
          </w:p>
        </w:tc>
        <w:tc>
          <w:tcPr>
            <w:tcW w:w="1710" w:type="dxa"/>
            <w:vAlign w:val="center"/>
          </w:tcPr>
          <w:p w14:paraId="11C074A6" w14:textId="77777777" w:rsidR="00780F38" w:rsidRPr="00780F38" w:rsidRDefault="00780F38" w:rsidP="00780F38">
            <w:pPr>
              <w:pStyle w:val="NoSpacing"/>
              <w:jc w:val="center"/>
              <w:rPr>
                <w:sz w:val="18"/>
                <w:szCs w:val="18"/>
              </w:rPr>
            </w:pPr>
            <w:r w:rsidRPr="00780F38">
              <w:rPr>
                <w:sz w:val="18"/>
                <w:szCs w:val="18"/>
              </w:rPr>
              <w:t>8.5</w:t>
            </w:r>
          </w:p>
        </w:tc>
      </w:tr>
      <w:bookmarkEnd w:id="8"/>
    </w:tbl>
    <w:p w14:paraId="1F704DAA" w14:textId="77777777" w:rsidR="00F06EBE" w:rsidRPr="00780F38" w:rsidRDefault="00F06EBE" w:rsidP="00F06EBE">
      <w:pPr>
        <w:pStyle w:val="NoSpacing"/>
        <w:rPr>
          <w:sz w:val="18"/>
          <w:szCs w:val="18"/>
        </w:rPr>
      </w:pPr>
    </w:p>
    <w:tbl>
      <w:tblPr>
        <w:tblpPr w:leftFromText="180" w:rightFromText="180" w:vertAnchor="text" w:horzAnchor="margin" w:tblpXSpec="center" w:tblpY="6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1350"/>
        <w:gridCol w:w="1350"/>
        <w:gridCol w:w="1465"/>
        <w:gridCol w:w="1505"/>
        <w:gridCol w:w="1625"/>
      </w:tblGrid>
      <w:tr w:rsidR="00F06EBE" w:rsidRPr="0067598E" w14:paraId="24265E36" w14:textId="77777777" w:rsidTr="00780F38">
        <w:trPr>
          <w:trHeight w:val="20"/>
          <w:tblHeader/>
        </w:trPr>
        <w:tc>
          <w:tcPr>
            <w:tcW w:w="2785" w:type="dxa"/>
            <w:vAlign w:val="center"/>
          </w:tcPr>
          <w:p w14:paraId="326032E6" w14:textId="77777777" w:rsidR="00F06EBE" w:rsidRPr="004457E4" w:rsidRDefault="00F06EBE" w:rsidP="00780F38">
            <w:pPr>
              <w:pStyle w:val="NoSpacing"/>
              <w:jc w:val="center"/>
              <w:rPr>
                <w:color w:val="333399"/>
                <w:sz w:val="18"/>
                <w:szCs w:val="18"/>
              </w:rPr>
            </w:pPr>
            <w:bookmarkStart w:id="9" w:name="TABLE_SECONDARY_TREATED"/>
            <w:r>
              <w:rPr>
                <w:color w:val="333399"/>
                <w:sz w:val="18"/>
                <w:szCs w:val="18"/>
              </w:rPr>
              <w:t xml:space="preserve">Treated </w:t>
            </w:r>
            <w:r w:rsidRPr="004457E4">
              <w:rPr>
                <w:color w:val="333399"/>
                <w:sz w:val="18"/>
                <w:szCs w:val="18"/>
              </w:rPr>
              <w:t>Secondary Contaminants</w:t>
            </w:r>
          </w:p>
        </w:tc>
        <w:tc>
          <w:tcPr>
            <w:tcW w:w="1350" w:type="dxa"/>
            <w:vAlign w:val="center"/>
          </w:tcPr>
          <w:p w14:paraId="2F8D679D" w14:textId="77777777" w:rsidR="00F06EBE" w:rsidRPr="004457E4" w:rsidRDefault="00F06EBE" w:rsidP="00780F38">
            <w:pPr>
              <w:pStyle w:val="NoSpacing"/>
              <w:jc w:val="center"/>
              <w:rPr>
                <w:color w:val="333399"/>
                <w:sz w:val="18"/>
                <w:szCs w:val="18"/>
              </w:rPr>
            </w:pPr>
            <w:r w:rsidRPr="004457E4">
              <w:rPr>
                <w:color w:val="333399"/>
                <w:sz w:val="18"/>
                <w:szCs w:val="18"/>
              </w:rPr>
              <w:t>Collection Date</w:t>
            </w:r>
          </w:p>
        </w:tc>
        <w:tc>
          <w:tcPr>
            <w:tcW w:w="1350" w:type="dxa"/>
            <w:vAlign w:val="center"/>
          </w:tcPr>
          <w:p w14:paraId="5ECCC581" w14:textId="77777777" w:rsidR="00F06EBE" w:rsidRPr="004457E4" w:rsidRDefault="00F06EBE" w:rsidP="00780F38">
            <w:pPr>
              <w:pStyle w:val="NoSpacing"/>
              <w:jc w:val="center"/>
              <w:rPr>
                <w:color w:val="333399"/>
                <w:sz w:val="18"/>
                <w:szCs w:val="18"/>
              </w:rPr>
            </w:pPr>
            <w:r w:rsidRPr="004457E4">
              <w:rPr>
                <w:color w:val="333399"/>
                <w:sz w:val="18"/>
                <w:szCs w:val="18"/>
              </w:rPr>
              <w:t>Highest Value</w:t>
            </w:r>
          </w:p>
        </w:tc>
        <w:tc>
          <w:tcPr>
            <w:tcW w:w="1465" w:type="dxa"/>
            <w:vAlign w:val="center"/>
          </w:tcPr>
          <w:p w14:paraId="70C1CD09" w14:textId="77777777" w:rsidR="00F06EBE" w:rsidRPr="004457E4" w:rsidRDefault="00F06EBE" w:rsidP="00780F38">
            <w:pPr>
              <w:pStyle w:val="NoSpacing"/>
              <w:jc w:val="center"/>
              <w:rPr>
                <w:color w:val="333399"/>
                <w:sz w:val="18"/>
                <w:szCs w:val="18"/>
              </w:rPr>
            </w:pPr>
            <w:r w:rsidRPr="004457E4">
              <w:rPr>
                <w:color w:val="333399"/>
                <w:sz w:val="18"/>
                <w:szCs w:val="18"/>
              </w:rPr>
              <w:t>Range</w:t>
            </w:r>
          </w:p>
        </w:tc>
        <w:tc>
          <w:tcPr>
            <w:tcW w:w="1505" w:type="dxa"/>
            <w:vAlign w:val="center"/>
          </w:tcPr>
          <w:p w14:paraId="55E3D70B" w14:textId="77777777" w:rsidR="00F06EBE" w:rsidRPr="004457E4" w:rsidRDefault="00F06EBE" w:rsidP="00780F38">
            <w:pPr>
              <w:pStyle w:val="NoSpacing"/>
              <w:jc w:val="center"/>
              <w:rPr>
                <w:color w:val="333399"/>
                <w:sz w:val="18"/>
                <w:szCs w:val="18"/>
              </w:rPr>
            </w:pPr>
            <w:r w:rsidRPr="004457E4">
              <w:rPr>
                <w:color w:val="333399"/>
                <w:sz w:val="18"/>
                <w:szCs w:val="18"/>
              </w:rPr>
              <w:t>Unit</w:t>
            </w:r>
          </w:p>
        </w:tc>
        <w:tc>
          <w:tcPr>
            <w:tcW w:w="1625" w:type="dxa"/>
            <w:vAlign w:val="center"/>
          </w:tcPr>
          <w:p w14:paraId="20BD95BE" w14:textId="77777777" w:rsidR="00F06EBE" w:rsidRPr="004457E4" w:rsidRDefault="00F06EBE" w:rsidP="00780F38">
            <w:pPr>
              <w:pStyle w:val="NoSpacing"/>
              <w:jc w:val="center"/>
              <w:rPr>
                <w:color w:val="333399"/>
                <w:sz w:val="18"/>
                <w:szCs w:val="18"/>
              </w:rPr>
            </w:pPr>
            <w:r w:rsidRPr="004457E4">
              <w:rPr>
                <w:color w:val="333399"/>
                <w:sz w:val="18"/>
                <w:szCs w:val="18"/>
              </w:rPr>
              <w:t>SMCL</w:t>
            </w:r>
          </w:p>
        </w:tc>
      </w:tr>
      <w:tr w:rsidR="00780F38" w:rsidRPr="0067598E" w14:paraId="198D2103" w14:textId="77777777" w:rsidTr="00780F38">
        <w:trPr>
          <w:trHeight w:val="20"/>
          <w:tblHeader/>
        </w:trPr>
        <w:tc>
          <w:tcPr>
            <w:tcW w:w="2785" w:type="dxa"/>
            <w:vAlign w:val="center"/>
          </w:tcPr>
          <w:p w14:paraId="204BB5AE" w14:textId="492ABD08" w:rsidR="00780F38" w:rsidRPr="00780F38" w:rsidRDefault="00780F38" w:rsidP="00780F38">
            <w:pPr>
              <w:pStyle w:val="NoSpacing"/>
              <w:jc w:val="center"/>
              <w:rPr>
                <w:sz w:val="18"/>
                <w:szCs w:val="18"/>
              </w:rPr>
            </w:pPr>
            <w:r w:rsidRPr="00780F38">
              <w:rPr>
                <w:sz w:val="18"/>
                <w:szCs w:val="18"/>
              </w:rPr>
              <w:t>Iron</w:t>
            </w:r>
          </w:p>
        </w:tc>
        <w:tc>
          <w:tcPr>
            <w:tcW w:w="1350" w:type="dxa"/>
            <w:vAlign w:val="center"/>
          </w:tcPr>
          <w:p w14:paraId="13859540" w14:textId="2F8360CB" w:rsidR="00780F38" w:rsidRPr="00780F38" w:rsidRDefault="00780F38" w:rsidP="00780F38">
            <w:pPr>
              <w:pStyle w:val="NoSpacing"/>
              <w:jc w:val="center"/>
              <w:rPr>
                <w:sz w:val="18"/>
                <w:szCs w:val="18"/>
              </w:rPr>
            </w:pPr>
            <w:r w:rsidRPr="00780F38">
              <w:rPr>
                <w:sz w:val="18"/>
                <w:szCs w:val="18"/>
              </w:rPr>
              <w:t>3/15/2023</w:t>
            </w:r>
          </w:p>
        </w:tc>
        <w:tc>
          <w:tcPr>
            <w:tcW w:w="1350" w:type="dxa"/>
            <w:vAlign w:val="center"/>
          </w:tcPr>
          <w:p w14:paraId="06BB8535" w14:textId="0695042F" w:rsidR="00780F38" w:rsidRPr="00780F38" w:rsidRDefault="00780F38" w:rsidP="00780F38">
            <w:pPr>
              <w:pStyle w:val="NoSpacing"/>
              <w:jc w:val="center"/>
              <w:rPr>
                <w:sz w:val="18"/>
                <w:szCs w:val="18"/>
              </w:rPr>
            </w:pPr>
            <w:r w:rsidRPr="00780F38">
              <w:rPr>
                <w:sz w:val="18"/>
                <w:szCs w:val="18"/>
              </w:rPr>
              <w:t>0.12</w:t>
            </w:r>
          </w:p>
        </w:tc>
        <w:tc>
          <w:tcPr>
            <w:tcW w:w="1465" w:type="dxa"/>
            <w:vAlign w:val="center"/>
          </w:tcPr>
          <w:p w14:paraId="62F1E445" w14:textId="443D7AA3" w:rsidR="00780F38" w:rsidRPr="00780F38" w:rsidRDefault="00780F38" w:rsidP="00780F38">
            <w:pPr>
              <w:pStyle w:val="NoSpacing"/>
              <w:jc w:val="center"/>
              <w:rPr>
                <w:sz w:val="18"/>
                <w:szCs w:val="18"/>
              </w:rPr>
            </w:pPr>
            <w:r w:rsidRPr="00780F38">
              <w:rPr>
                <w:sz w:val="18"/>
                <w:szCs w:val="18"/>
              </w:rPr>
              <w:t>0.12</w:t>
            </w:r>
          </w:p>
        </w:tc>
        <w:tc>
          <w:tcPr>
            <w:tcW w:w="1505" w:type="dxa"/>
            <w:vAlign w:val="center"/>
          </w:tcPr>
          <w:p w14:paraId="74CF16BC" w14:textId="01368F9F" w:rsidR="00780F38" w:rsidRPr="00780F38" w:rsidRDefault="00780F38" w:rsidP="00780F38">
            <w:pPr>
              <w:pStyle w:val="NoSpacing"/>
              <w:jc w:val="center"/>
              <w:rPr>
                <w:sz w:val="18"/>
                <w:szCs w:val="18"/>
              </w:rPr>
            </w:pPr>
            <w:r w:rsidRPr="00780F38">
              <w:rPr>
                <w:sz w:val="18"/>
                <w:szCs w:val="18"/>
              </w:rPr>
              <w:t>MG/L</w:t>
            </w:r>
          </w:p>
        </w:tc>
        <w:tc>
          <w:tcPr>
            <w:tcW w:w="1625" w:type="dxa"/>
            <w:vAlign w:val="center"/>
          </w:tcPr>
          <w:p w14:paraId="47A82B2C" w14:textId="4EA1D54C" w:rsidR="00780F38" w:rsidRPr="00780F38" w:rsidRDefault="00780F38" w:rsidP="00780F38">
            <w:pPr>
              <w:pStyle w:val="NoSpacing"/>
              <w:jc w:val="center"/>
              <w:rPr>
                <w:sz w:val="18"/>
                <w:szCs w:val="18"/>
              </w:rPr>
            </w:pPr>
            <w:r w:rsidRPr="00780F38">
              <w:rPr>
                <w:sz w:val="18"/>
                <w:szCs w:val="18"/>
              </w:rPr>
              <w:t>0.3</w:t>
            </w:r>
          </w:p>
        </w:tc>
      </w:tr>
      <w:tr w:rsidR="00780F38" w:rsidRPr="0067598E" w14:paraId="3523C61D" w14:textId="77777777" w:rsidTr="00780F38">
        <w:trPr>
          <w:trHeight w:val="20"/>
          <w:tblHeader/>
        </w:trPr>
        <w:tc>
          <w:tcPr>
            <w:tcW w:w="2785" w:type="dxa"/>
            <w:vAlign w:val="center"/>
          </w:tcPr>
          <w:p w14:paraId="046D931C" w14:textId="53A1A0FE" w:rsidR="00780F38" w:rsidRPr="00780F38" w:rsidRDefault="00780F38" w:rsidP="00780F38">
            <w:pPr>
              <w:pStyle w:val="NoSpacing"/>
              <w:jc w:val="center"/>
              <w:rPr>
                <w:sz w:val="18"/>
                <w:szCs w:val="18"/>
              </w:rPr>
            </w:pPr>
            <w:r w:rsidRPr="00780F38">
              <w:rPr>
                <w:sz w:val="18"/>
                <w:szCs w:val="18"/>
              </w:rPr>
              <w:t>Manganese</w:t>
            </w:r>
          </w:p>
        </w:tc>
        <w:tc>
          <w:tcPr>
            <w:tcW w:w="1350" w:type="dxa"/>
            <w:vAlign w:val="center"/>
          </w:tcPr>
          <w:p w14:paraId="7AB14574" w14:textId="21164329" w:rsidR="00780F38" w:rsidRPr="00780F38" w:rsidRDefault="00780F38" w:rsidP="00780F38">
            <w:pPr>
              <w:pStyle w:val="NoSpacing"/>
              <w:jc w:val="center"/>
              <w:rPr>
                <w:sz w:val="18"/>
                <w:szCs w:val="18"/>
              </w:rPr>
            </w:pPr>
            <w:r w:rsidRPr="00780F38">
              <w:rPr>
                <w:sz w:val="18"/>
                <w:szCs w:val="18"/>
              </w:rPr>
              <w:t>3/15/2023</w:t>
            </w:r>
          </w:p>
        </w:tc>
        <w:tc>
          <w:tcPr>
            <w:tcW w:w="1350" w:type="dxa"/>
            <w:vAlign w:val="center"/>
          </w:tcPr>
          <w:p w14:paraId="7DC25A63" w14:textId="21559DEC" w:rsidR="00780F38" w:rsidRPr="00780F38" w:rsidRDefault="00780F38" w:rsidP="00780F38">
            <w:pPr>
              <w:pStyle w:val="NoSpacing"/>
              <w:jc w:val="center"/>
              <w:rPr>
                <w:sz w:val="18"/>
                <w:szCs w:val="18"/>
              </w:rPr>
            </w:pPr>
            <w:r w:rsidRPr="00780F38">
              <w:rPr>
                <w:sz w:val="18"/>
                <w:szCs w:val="18"/>
              </w:rPr>
              <w:t>0.08</w:t>
            </w:r>
          </w:p>
        </w:tc>
        <w:tc>
          <w:tcPr>
            <w:tcW w:w="1465" w:type="dxa"/>
            <w:vAlign w:val="center"/>
          </w:tcPr>
          <w:p w14:paraId="241293DC" w14:textId="49EC1F37" w:rsidR="00780F38" w:rsidRPr="00780F38" w:rsidRDefault="00780F38" w:rsidP="00780F38">
            <w:pPr>
              <w:pStyle w:val="NoSpacing"/>
              <w:jc w:val="center"/>
              <w:rPr>
                <w:sz w:val="18"/>
                <w:szCs w:val="18"/>
              </w:rPr>
            </w:pPr>
            <w:r w:rsidRPr="00780F38">
              <w:rPr>
                <w:sz w:val="18"/>
                <w:szCs w:val="18"/>
              </w:rPr>
              <w:t>0.08</w:t>
            </w:r>
          </w:p>
        </w:tc>
        <w:tc>
          <w:tcPr>
            <w:tcW w:w="1505" w:type="dxa"/>
            <w:vAlign w:val="center"/>
          </w:tcPr>
          <w:p w14:paraId="77BF1731" w14:textId="35334569" w:rsidR="00780F38" w:rsidRPr="00780F38" w:rsidRDefault="00780F38" w:rsidP="00780F38">
            <w:pPr>
              <w:pStyle w:val="NoSpacing"/>
              <w:jc w:val="center"/>
              <w:rPr>
                <w:sz w:val="18"/>
                <w:szCs w:val="18"/>
              </w:rPr>
            </w:pPr>
            <w:r w:rsidRPr="00780F38">
              <w:rPr>
                <w:sz w:val="18"/>
                <w:szCs w:val="18"/>
              </w:rPr>
              <w:t>MG/L</w:t>
            </w:r>
          </w:p>
        </w:tc>
        <w:tc>
          <w:tcPr>
            <w:tcW w:w="1625" w:type="dxa"/>
            <w:vAlign w:val="center"/>
          </w:tcPr>
          <w:p w14:paraId="78E99C72" w14:textId="2869215C" w:rsidR="00780F38" w:rsidRPr="00780F38" w:rsidRDefault="00780F38" w:rsidP="00780F38">
            <w:pPr>
              <w:pStyle w:val="NoSpacing"/>
              <w:jc w:val="center"/>
              <w:rPr>
                <w:sz w:val="18"/>
                <w:szCs w:val="18"/>
              </w:rPr>
            </w:pPr>
            <w:r w:rsidRPr="00780F38">
              <w:rPr>
                <w:sz w:val="18"/>
                <w:szCs w:val="18"/>
              </w:rPr>
              <w:t>0.05</w:t>
            </w:r>
          </w:p>
        </w:tc>
      </w:tr>
      <w:bookmarkEnd w:id="9"/>
    </w:tbl>
    <w:p w14:paraId="37729C51" w14:textId="77777777" w:rsidR="00F06EBE" w:rsidRDefault="00F06EBE" w:rsidP="00F06EBE">
      <w:pPr>
        <w:pStyle w:val="NoSpacing"/>
        <w:rPr>
          <w:color w:val="000000"/>
        </w:rPr>
      </w:pPr>
    </w:p>
    <w:p w14:paraId="42E3AF7C" w14:textId="77777777" w:rsidR="00F06EBE" w:rsidRDefault="00F06EBE" w:rsidP="00F06EBE">
      <w:pPr>
        <w:pStyle w:val="NoSpacing"/>
        <w:rPr>
          <w:color w:val="000000"/>
        </w:rPr>
      </w:pPr>
    </w:p>
    <w:p w14:paraId="33CFFCA4" w14:textId="77777777" w:rsidR="00F06EBE" w:rsidRDefault="00F06EBE" w:rsidP="00F06EBE">
      <w:pPr>
        <w:pStyle w:val="NoSpacing"/>
        <w:rPr>
          <w:color w:val="000000"/>
        </w:rPr>
      </w:pPr>
      <w:r>
        <w:rPr>
          <w:color w:val="000000"/>
        </w:rPr>
        <w:t>+++++++++++++++Environmental Protection Agency Required Health Effects Language+++++++++++++++</w:t>
      </w:r>
    </w:p>
    <w:p w14:paraId="4D1BFC30" w14:textId="77777777" w:rsidR="00F06EBE" w:rsidRDefault="00F06EBE" w:rsidP="00F06E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45A6AAC2" w14:textId="77777777" w:rsidR="00F06EBE" w:rsidRPr="003D7569" w:rsidRDefault="00F06EBE" w:rsidP="00F06EBE">
      <w:pPr>
        <w:pStyle w:val="NoSpacing"/>
        <w:rPr>
          <w:color w:val="000000"/>
        </w:rPr>
      </w:pPr>
    </w:p>
    <w:p w14:paraId="25F1AED8" w14:textId="77777777" w:rsidR="00F06EBE" w:rsidRPr="005D2A55" w:rsidRDefault="00F06EBE" w:rsidP="00F06EBE">
      <w:pPr>
        <w:pStyle w:val="NoSpacing"/>
      </w:pPr>
      <w:r>
        <w:t>There are no additional required health effects notices.</w:t>
      </w:r>
    </w:p>
    <w:p w14:paraId="43CD4A31" w14:textId="77777777" w:rsidR="00F06EBE" w:rsidRPr="005D2A55" w:rsidRDefault="00F06EBE" w:rsidP="00F06EBE">
      <w:pPr>
        <w:pStyle w:val="NoSpacing"/>
      </w:pPr>
    </w:p>
    <w:p w14:paraId="35A41CB5" w14:textId="77777777" w:rsidR="00F06EBE" w:rsidRPr="00236BC3" w:rsidRDefault="00F06EBE" w:rsidP="00F06EBE">
      <w:pPr>
        <w:pStyle w:val="NoSpacing"/>
        <w:rPr>
          <w:color w:val="000000"/>
        </w:rPr>
      </w:pPr>
      <w:r>
        <w:t>There are no additional required health effects violation notices.</w:t>
      </w:r>
    </w:p>
    <w:p w14:paraId="73EE1C99" w14:textId="77777777" w:rsidR="00F06EBE" w:rsidRPr="00321CB4" w:rsidRDefault="00F06EBE" w:rsidP="00F06EBE">
      <w:pPr>
        <w:pStyle w:val="NoSpacing"/>
        <w:rPr>
          <w:color w:val="000000"/>
        </w:rPr>
      </w:pPr>
    </w:p>
    <w:p w14:paraId="10CC196A" w14:textId="77777777" w:rsidR="00F06EBE" w:rsidRDefault="00F06EBE" w:rsidP="00F06EBE">
      <w:pPr>
        <w:pStyle w:val="NoSpacing"/>
        <w:rPr>
          <w:color w:val="000000"/>
          <w:szCs w:val="28"/>
        </w:rPr>
      </w:pPr>
      <w:r>
        <w:rPr>
          <w:color w:val="000000"/>
        </w:rPr>
        <w:t>+++++++++++++++++++++++++++++++++++++++++++++++++++++++++++++++++++++++++++++++++++++</w:t>
      </w:r>
    </w:p>
    <w:p w14:paraId="00F7A67E" w14:textId="77777777" w:rsidR="00F06EBE" w:rsidRDefault="00F06EBE" w:rsidP="00F06E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37BADEFB" w14:textId="77777777" w:rsidR="00F06EBE" w:rsidRPr="000D5471" w:rsidRDefault="00F06EBE" w:rsidP="00F06EBE">
      <w:pPr>
        <w:pStyle w:val="NoSpacing"/>
        <w:rPr>
          <w:color w:val="000000"/>
          <w:sz w:val="25"/>
          <w:szCs w:val="25"/>
        </w:rPr>
      </w:pPr>
      <w:r>
        <w:rPr>
          <w:color w:val="000000"/>
        </w:rPr>
        <w:t xml:space="preserve">     </w:t>
      </w:r>
    </w:p>
    <w:p w14:paraId="1709074C" w14:textId="77777777" w:rsidR="00AF4652" w:rsidRDefault="00F06EBE" w:rsidP="00F06EBE">
      <w:r>
        <w:tab/>
      </w:r>
      <w:r>
        <w:rPr>
          <w:color w:val="000000"/>
        </w:rPr>
        <w:t xml:space="preserve">We at the CAMERON PARISH WW DISTRICT 10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7" w:history="1">
        <w:r w:rsidRPr="004F2F11">
          <w:rPr>
            <w:rStyle w:val="Hyperlink"/>
          </w:rPr>
          <w:t>www.ldh.la.gov/watergrade</w:t>
        </w:r>
      </w:hyperlink>
      <w:r>
        <w:t xml:space="preserve">.  </w:t>
      </w:r>
      <w:r w:rsidRPr="000D5471">
        <w:rPr>
          <w:color w:val="000000"/>
        </w:rPr>
        <w:t>Please call our office if you have questions.</w:t>
      </w:r>
      <w:r>
        <w:t xml:space="preserve"> </w:t>
      </w:r>
    </w:p>
    <w:p w14:paraId="6043C46B" w14:textId="34032BE2" w:rsidR="003650D7" w:rsidRDefault="003650D7" w:rsidP="00F06EBE">
      <w:r>
        <w:t xml:space="preserve">Act 98 of the 2021 Regular Session of the Louisiana Legislature authorized the Louisiana Department of Health Safe Drinking Water Program to develop a grade for community water system accountability.  The grade reflects the community water system quality and performance.  Grades are based on 7 Standards evaluating the infrastructure, accountability, and overall health risk of drinking water to consumers. </w:t>
      </w:r>
    </w:p>
    <w:p w14:paraId="2BB796EC" w14:textId="2CD5EE47" w:rsidR="003650D7" w:rsidRDefault="003650D7" w:rsidP="00F06EBE">
      <w:r>
        <w:t xml:space="preserve">The Cameron Parish Waterworks District No. 10 has achieved a grade of </w:t>
      </w:r>
      <w:r w:rsidR="00780F38" w:rsidRPr="00780F38">
        <w:rPr>
          <w:b/>
          <w:bCs/>
        </w:rPr>
        <w:t>100</w:t>
      </w:r>
      <w:r w:rsidRPr="00780F38">
        <w:rPr>
          <w:b/>
          <w:bCs/>
        </w:rPr>
        <w:t xml:space="preserve"> A</w:t>
      </w:r>
      <w:r>
        <w:t xml:space="preserve"> for the year 202</w:t>
      </w:r>
      <w:r w:rsidR="00780F38">
        <w:t>3</w:t>
      </w:r>
      <w:r w:rsidR="005B5658">
        <w:t xml:space="preserve">. </w:t>
      </w:r>
      <w:r>
        <w:t xml:space="preserve">The Grade Report is available in our office, on our website (cpwaterworks10.com), and the Louisiana Department of Health website. </w:t>
      </w:r>
    </w:p>
    <w:sectPr w:rsidR="003650D7" w:rsidSect="00C113B7">
      <w:head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8A9DC" w14:textId="77777777" w:rsidR="00C113B7" w:rsidRDefault="00C113B7" w:rsidP="00F06EBE">
      <w:pPr>
        <w:spacing w:after="0" w:line="240" w:lineRule="auto"/>
      </w:pPr>
      <w:r>
        <w:separator/>
      </w:r>
    </w:p>
  </w:endnote>
  <w:endnote w:type="continuationSeparator" w:id="0">
    <w:p w14:paraId="6A7278DC" w14:textId="77777777" w:rsidR="00C113B7" w:rsidRDefault="00C113B7" w:rsidP="00F0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3675E" w14:textId="77777777" w:rsidR="00C113B7" w:rsidRDefault="00C113B7" w:rsidP="00F06EBE">
      <w:pPr>
        <w:spacing w:after="0" w:line="240" w:lineRule="auto"/>
      </w:pPr>
      <w:r>
        <w:separator/>
      </w:r>
    </w:p>
  </w:footnote>
  <w:footnote w:type="continuationSeparator" w:id="0">
    <w:p w14:paraId="2DF68695" w14:textId="77777777" w:rsidR="00C113B7" w:rsidRDefault="00C113B7" w:rsidP="00F0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A862" w14:textId="77777777" w:rsidR="00AF4652" w:rsidRDefault="00F06E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6EBE">
      <w:rPr>
        <w:b/>
        <w:bCs/>
        <w:noProof/>
      </w:rPr>
      <w:t>5</w:t>
    </w:r>
    <w:r>
      <w:rPr>
        <w:b/>
        <w:bCs/>
        <w:noProof/>
      </w:rPr>
      <w:fldChar w:fldCharType="end"/>
    </w:r>
  </w:p>
  <w:p w14:paraId="0FA4ACF1" w14:textId="77777777" w:rsidR="00AF4652" w:rsidRDefault="00AF4652" w:rsidP="005905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F978" w14:textId="77777777" w:rsidR="00AF4652" w:rsidRDefault="00F06E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6EBE">
      <w:rPr>
        <w:b/>
        <w:bCs/>
        <w:noProof/>
      </w:rPr>
      <w:t>1</w:t>
    </w:r>
    <w:r>
      <w:rPr>
        <w:b/>
        <w:bCs/>
        <w:noProof/>
      </w:rPr>
      <w:fldChar w:fldCharType="end"/>
    </w:r>
  </w:p>
  <w:p w14:paraId="1C8E553A" w14:textId="77777777" w:rsidR="00AF4652" w:rsidRDefault="00AF4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BE"/>
    <w:rsid w:val="00155CB3"/>
    <w:rsid w:val="003602C0"/>
    <w:rsid w:val="003650D7"/>
    <w:rsid w:val="005B5658"/>
    <w:rsid w:val="0065359D"/>
    <w:rsid w:val="007732E0"/>
    <w:rsid w:val="00780F38"/>
    <w:rsid w:val="009271C2"/>
    <w:rsid w:val="00A3206C"/>
    <w:rsid w:val="00A3320F"/>
    <w:rsid w:val="00A611EA"/>
    <w:rsid w:val="00A8138C"/>
    <w:rsid w:val="00AF4652"/>
    <w:rsid w:val="00AF4D63"/>
    <w:rsid w:val="00B223ED"/>
    <w:rsid w:val="00B81CC8"/>
    <w:rsid w:val="00C113B7"/>
    <w:rsid w:val="00D80309"/>
    <w:rsid w:val="00DB4AB7"/>
    <w:rsid w:val="00F06EBE"/>
    <w:rsid w:val="00FF1ED1"/>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B9731A8"/>
  <w15:chartTrackingRefBased/>
  <w15:docId w15:val="{F71D11BB-95C4-4814-AE0D-6DC57B07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6E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6EBE"/>
    <w:rPr>
      <w:rFonts w:ascii="Calibri" w:eastAsia="Times New Roman" w:hAnsi="Calibri" w:cs="Times New Roman"/>
    </w:rPr>
  </w:style>
  <w:style w:type="character" w:styleId="Hyperlink">
    <w:name w:val="Hyperlink"/>
    <w:rsid w:val="00F06EBE"/>
    <w:rPr>
      <w:color w:val="0000FF"/>
      <w:u w:val="single"/>
    </w:rPr>
  </w:style>
  <w:style w:type="paragraph" w:styleId="Header">
    <w:name w:val="header"/>
    <w:basedOn w:val="Normal"/>
    <w:link w:val="HeaderChar"/>
    <w:uiPriority w:val="99"/>
    <w:rsid w:val="00F06E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6EBE"/>
    <w:rPr>
      <w:rFonts w:ascii="Calibri" w:eastAsia="Times New Roman" w:hAnsi="Calibri" w:cs="Times New Roman"/>
    </w:rPr>
  </w:style>
  <w:style w:type="paragraph" w:styleId="Footer">
    <w:name w:val="footer"/>
    <w:basedOn w:val="Normal"/>
    <w:link w:val="FooterChar"/>
    <w:uiPriority w:val="99"/>
    <w:unhideWhenUsed/>
    <w:rsid w:val="00F06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dh.la.gov/watergr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afewater/lea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Cameron Parish Waterworks</cp:lastModifiedBy>
  <cp:revision>4</cp:revision>
  <cp:lastPrinted>2024-05-02T13:03:00Z</cp:lastPrinted>
  <dcterms:created xsi:type="dcterms:W3CDTF">2024-05-02T13:02:00Z</dcterms:created>
  <dcterms:modified xsi:type="dcterms:W3CDTF">2024-05-02T13:04:00Z</dcterms:modified>
</cp:coreProperties>
</file>